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5313EE5F"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21AA1">
        <w:rPr>
          <w:rFonts w:ascii="Arial" w:hAnsi="Arial" w:cs="Arial"/>
          <w:sz w:val="22"/>
          <w:szCs w:val="22"/>
        </w:rPr>
        <w:t>7</w:t>
      </w:r>
      <w:r>
        <w:rPr>
          <w:rFonts w:ascii="Arial" w:hAnsi="Arial" w:cs="Arial"/>
          <w:sz w:val="22"/>
          <w:szCs w:val="22"/>
        </w:rPr>
        <w:tab/>
      </w:r>
      <w:r w:rsidR="001E5E2B" w:rsidRPr="001E5E2B">
        <w:rPr>
          <w:rFonts w:ascii="Arial" w:hAnsi="Arial" w:cs="Arial"/>
          <w:sz w:val="22"/>
          <w:szCs w:val="22"/>
        </w:rPr>
        <w:t>R2-2407396</w:t>
      </w:r>
    </w:p>
    <w:bookmarkEnd w:id="0"/>
    <w:bookmarkEnd w:id="1"/>
    <w:p w14:paraId="0EFBAD35" w14:textId="499F1224" w:rsidR="00A03B5B" w:rsidRPr="001E5E2B" w:rsidRDefault="00321AA1" w:rsidP="00361820">
      <w:pPr>
        <w:pStyle w:val="3GPPHeader"/>
        <w:spacing w:after="120" w:line="240" w:lineRule="auto"/>
        <w:rPr>
          <w:rFonts w:ascii="Arial" w:eastAsia="Malgun Gothic" w:hAnsi="Arial" w:cs="Arial"/>
          <w:sz w:val="22"/>
          <w:szCs w:val="22"/>
          <w:lang w:val="en-US" w:eastAsia="en-US"/>
        </w:rPr>
      </w:pPr>
      <w:r w:rsidRPr="00321AA1">
        <w:rPr>
          <w:rFonts w:ascii="Arial" w:eastAsia="Malgun Gothic" w:hAnsi="Arial" w:cs="Arial"/>
          <w:sz w:val="22"/>
          <w:szCs w:val="22"/>
          <w:lang w:val="en-US" w:eastAsia="en-US"/>
        </w:rPr>
        <w:t xml:space="preserve">Maastricht, The Netherlands, 19 - 23 August </w:t>
      </w:r>
      <w:r w:rsidR="00361820" w:rsidRPr="00361820">
        <w:rPr>
          <w:rFonts w:ascii="Arial" w:eastAsia="Malgun Gothic" w:hAnsi="Arial" w:cs="Arial"/>
          <w:sz w:val="22"/>
          <w:szCs w:val="22"/>
          <w:lang w:val="en-US" w:eastAsia="en-US"/>
        </w:rPr>
        <w:t>2024</w:t>
      </w:r>
      <w:r w:rsidR="00F95861">
        <w:rPr>
          <w:rFonts w:ascii="Arial" w:eastAsia="Malgun Gothic" w:hAnsi="Arial" w:cs="Arial"/>
          <w:sz w:val="22"/>
          <w:szCs w:val="22"/>
          <w:lang w:val="en-US" w:eastAsia="en-US"/>
        </w:rPr>
        <w:tab/>
      </w:r>
      <w:r w:rsidR="00F95861" w:rsidRPr="001E5E2B">
        <w:rPr>
          <w:rFonts w:ascii="Arial" w:eastAsia="Malgun Gothic" w:hAnsi="Arial" w:cs="Arial"/>
          <w:sz w:val="22"/>
          <w:szCs w:val="22"/>
          <w:lang w:val="en-US" w:eastAsia="en-US"/>
        </w:rPr>
        <w:t xml:space="preserve">Revision of </w:t>
      </w:r>
      <w:hyperlink r:id="rId7" w:history="1">
        <w:r w:rsidR="001E5E2B" w:rsidRPr="001E5E2B">
          <w:rPr>
            <w:rStyle w:val="Hyperlink"/>
            <w:rFonts w:ascii="Arial" w:hAnsi="Arial" w:cs="Arial"/>
            <w:sz w:val="22"/>
            <w:szCs w:val="22"/>
          </w:rPr>
          <w:t>R2-2404996</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351FE31" w14:textId="77777777" w:rsidR="00806848" w:rsidRDefault="00806848" w:rsidP="00806848">
      <w:pPr>
        <w:pStyle w:val="3GPPHeader"/>
        <w:spacing w:after="120"/>
        <w:rPr>
          <w:rFonts w:ascii="Arial" w:hAnsi="Arial" w:cs="Arial"/>
          <w:b w:val="0"/>
          <w:bCs/>
          <w:sz w:val="22"/>
        </w:rPr>
      </w:pPr>
      <w:r w:rsidRPr="0035715B">
        <w:rPr>
          <w:rFonts w:ascii="Arial" w:hAnsi="Arial" w:cs="Arial"/>
          <w:sz w:val="22"/>
        </w:rPr>
        <w:t>Agenda Item:</w:t>
      </w:r>
      <w:r w:rsidRPr="0035715B">
        <w:rPr>
          <w:rFonts w:ascii="Arial" w:hAnsi="Arial" w:cs="Arial"/>
          <w:sz w:val="22"/>
        </w:rPr>
        <w:tab/>
      </w:r>
      <w:r w:rsidRPr="0035715B">
        <w:rPr>
          <w:rFonts w:ascii="Arial" w:hAnsi="Arial" w:cs="Arial"/>
          <w:b w:val="0"/>
          <w:bCs/>
          <w:sz w:val="22"/>
        </w:rPr>
        <w:t>8.4.2 Procedure and configuration of LP-WUS in RRC_IDLE/INACTIVE</w:t>
      </w:r>
    </w:p>
    <w:p w14:paraId="2F201713" w14:textId="094E52D3"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CA300B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bookmarkStart w:id="2" w:name="_Hlk170140404"/>
      <w:r w:rsidR="007C3CC8">
        <w:rPr>
          <w:rFonts w:ascii="Arial" w:hAnsi="Arial" w:cs="Arial"/>
          <w:b w:val="0"/>
          <w:bCs/>
          <w:sz w:val="22"/>
          <w:lang w:val="en-US"/>
        </w:rPr>
        <w:t>LP-WUS</w:t>
      </w:r>
      <w:r w:rsidR="00806848" w:rsidRPr="00806848">
        <w:rPr>
          <w:rFonts w:ascii="Arial" w:hAnsi="Arial" w:cs="Arial"/>
          <w:b w:val="0"/>
          <w:bCs/>
          <w:sz w:val="22"/>
          <w:lang w:val="en-US"/>
        </w:rPr>
        <w:t xml:space="preserve"> </w:t>
      </w:r>
      <w:bookmarkEnd w:id="2"/>
      <w:r w:rsidR="00806848" w:rsidRPr="00806848">
        <w:rPr>
          <w:rFonts w:ascii="Arial" w:hAnsi="Arial" w:cs="Arial"/>
          <w:b w:val="0"/>
          <w:bCs/>
          <w:sz w:val="22"/>
          <w:lang w:val="en-US"/>
        </w:rPr>
        <w:t>in Idle and 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2C80F95" w14:textId="68EA31C6" w:rsidR="00143459" w:rsidRDefault="00F95861" w:rsidP="0070566B">
      <w:pPr>
        <w:rPr>
          <w:lang w:val="en-GB" w:eastAsia="zh-CN"/>
        </w:rPr>
      </w:pPr>
      <w:r>
        <w:rPr>
          <w:lang w:val="en-GB" w:eastAsia="zh-CN"/>
        </w:rPr>
        <w:t xml:space="preserve">In this contribution the LP-WUS </w:t>
      </w:r>
      <w:r w:rsidRPr="00557F12">
        <w:rPr>
          <w:lang w:val="en-GB" w:eastAsia="zh-CN"/>
        </w:rPr>
        <w:t>in Idle and Inactive</w:t>
      </w:r>
      <w:r>
        <w:rPr>
          <w:lang w:val="en-GB" w:eastAsia="zh-CN"/>
        </w:rPr>
        <w:t xml:space="preserve"> are discussed.</w:t>
      </w:r>
      <w:bookmarkStart w:id="3" w:name="_Toc242573354"/>
    </w:p>
    <w:p w14:paraId="6620CD9B" w14:textId="6AAC643A" w:rsidR="00B11620" w:rsidRPr="0070566B" w:rsidRDefault="00B11620" w:rsidP="0070566B">
      <w:pPr>
        <w:rPr>
          <w:lang w:val="en-GB" w:eastAsia="zh-CN"/>
        </w:rPr>
      </w:pPr>
      <w:r>
        <w:rPr>
          <w:lang w:val="en-GB" w:eastAsia="zh-CN"/>
        </w:rPr>
        <w:t xml:space="preserve">For the WID objectives and RAN1/RAN2 agreements the reader is referred to the Annex. </w:t>
      </w:r>
    </w:p>
    <w:p w14:paraId="0544FECA" w14:textId="77777777" w:rsidR="00D1475D" w:rsidRDefault="00D1475D" w:rsidP="00D1475D">
      <w:pPr>
        <w:pStyle w:val="Heading1"/>
      </w:pPr>
      <w:bookmarkStart w:id="4" w:name="_Toc242573360"/>
      <w:bookmarkEnd w:id="3"/>
      <w:r>
        <w:t>Discussion</w:t>
      </w:r>
    </w:p>
    <w:p w14:paraId="42EF4F0B" w14:textId="0D42F89F" w:rsidR="00D1475D" w:rsidRDefault="004031BF" w:rsidP="00D1475D">
      <w:pPr>
        <w:pStyle w:val="Heading2"/>
      </w:pPr>
      <w:r>
        <w:t>E</w:t>
      </w:r>
      <w:r w:rsidR="00D1475D">
        <w:t>ntry/exit condition</w:t>
      </w:r>
    </w:p>
    <w:p w14:paraId="4E2D9D63" w14:textId="1BCF335F" w:rsidR="008059AF" w:rsidRDefault="008059AF" w:rsidP="00093BCC">
      <w:pPr>
        <w:rPr>
          <w:lang w:val="en-GB" w:eastAsia="zh-CN"/>
        </w:rPr>
      </w:pPr>
      <w:r>
        <w:rPr>
          <w:lang w:val="en-GB" w:eastAsia="zh-CN"/>
        </w:rPr>
        <w:t>It is FFS whether the entry/exit condition for LP-WUS monitoring is always configured:</w:t>
      </w:r>
    </w:p>
    <w:p w14:paraId="0F74794B" w14:textId="77777777" w:rsidR="008059AF" w:rsidRPr="009C3980" w:rsidRDefault="008059AF" w:rsidP="008059AF">
      <w:pPr>
        <w:pStyle w:val="Agreement"/>
        <w:tabs>
          <w:tab w:val="clear" w:pos="1619"/>
          <w:tab w:val="num" w:pos="0"/>
        </w:tabs>
        <w:spacing w:before="0"/>
        <w:ind w:left="357" w:hanging="357"/>
        <w:rPr>
          <w:sz w:val="16"/>
          <w:szCs w:val="16"/>
        </w:rPr>
      </w:pPr>
      <w:r w:rsidRPr="009C3980">
        <w:rPr>
          <w:sz w:val="16"/>
          <w:szCs w:val="16"/>
        </w:rPr>
        <w:t>The LP-WUS related configuration in SIB at least include the following information for IDLE/INACTIVE:</w:t>
      </w:r>
    </w:p>
    <w:p w14:paraId="025DE461" w14:textId="77777777" w:rsidR="008059AF" w:rsidRPr="009C3980" w:rsidRDefault="008059AF" w:rsidP="008059AF">
      <w:pPr>
        <w:pStyle w:val="Agreement"/>
        <w:numPr>
          <w:ilvl w:val="1"/>
          <w:numId w:val="15"/>
        </w:numPr>
        <w:spacing w:before="0"/>
        <w:rPr>
          <w:sz w:val="16"/>
          <w:szCs w:val="16"/>
        </w:rPr>
      </w:pPr>
      <w:r w:rsidRPr="009C3980">
        <w:rPr>
          <w:sz w:val="16"/>
          <w:szCs w:val="16"/>
        </w:rPr>
        <w:t>LP-SS configuration</w:t>
      </w:r>
    </w:p>
    <w:p w14:paraId="670EFE34" w14:textId="77777777" w:rsidR="008059AF" w:rsidRPr="009C3980" w:rsidRDefault="008059AF" w:rsidP="008059AF">
      <w:pPr>
        <w:pStyle w:val="Agreement"/>
        <w:numPr>
          <w:ilvl w:val="1"/>
          <w:numId w:val="15"/>
        </w:numPr>
        <w:spacing w:before="0"/>
        <w:rPr>
          <w:sz w:val="16"/>
          <w:szCs w:val="16"/>
        </w:rPr>
      </w:pPr>
      <w:r w:rsidRPr="009C3980">
        <w:rPr>
          <w:sz w:val="16"/>
          <w:szCs w:val="16"/>
        </w:rPr>
        <w:t>LP-WUS configuration</w:t>
      </w:r>
    </w:p>
    <w:p w14:paraId="453B0E19" w14:textId="77777777" w:rsidR="008059AF" w:rsidRPr="009C3980" w:rsidRDefault="008059AF" w:rsidP="008059AF">
      <w:pPr>
        <w:pStyle w:val="Agreement"/>
        <w:numPr>
          <w:ilvl w:val="1"/>
          <w:numId w:val="15"/>
        </w:numPr>
        <w:spacing w:before="0" w:after="200"/>
        <w:ind w:left="1434" w:hanging="357"/>
        <w:rPr>
          <w:strike/>
          <w:sz w:val="16"/>
          <w:szCs w:val="16"/>
        </w:rPr>
      </w:pPr>
      <w:r w:rsidRPr="009C3980">
        <w:rPr>
          <w:sz w:val="16"/>
          <w:szCs w:val="16"/>
        </w:rPr>
        <w:t>Entry/exit condition for LP-WUS monitoring (</w:t>
      </w:r>
      <w:r w:rsidRPr="00336D2E">
        <w:rPr>
          <w:sz w:val="16"/>
          <w:szCs w:val="16"/>
          <w:highlight w:val="yellow"/>
        </w:rPr>
        <w:t>FFS if it is always configured</w:t>
      </w:r>
      <w:r w:rsidRPr="009C3980">
        <w:rPr>
          <w:sz w:val="16"/>
          <w:szCs w:val="16"/>
        </w:rPr>
        <w:t>)</w:t>
      </w:r>
    </w:p>
    <w:p w14:paraId="31E0DF45" w14:textId="1391E3F7" w:rsidR="008059AF" w:rsidRDefault="008059AF" w:rsidP="00093BCC">
      <w:pPr>
        <w:rPr>
          <w:lang w:val="en-GB" w:eastAsia="zh-CN"/>
        </w:rPr>
      </w:pPr>
      <w:r>
        <w:rPr>
          <w:lang w:val="en-GB" w:eastAsia="zh-CN"/>
        </w:rPr>
        <w:t xml:space="preserve">The use of LP-WUS should not </w:t>
      </w:r>
      <w:r w:rsidR="004031BF">
        <w:rPr>
          <w:lang w:val="en-GB" w:eastAsia="zh-CN"/>
        </w:rPr>
        <w:t>de</w:t>
      </w:r>
      <w:r>
        <w:rPr>
          <w:lang w:val="en-GB" w:eastAsia="zh-CN"/>
        </w:rPr>
        <w:t xml:space="preserve">crease the </w:t>
      </w:r>
      <w:r w:rsidR="00E73176">
        <w:rPr>
          <w:lang w:val="en-GB" w:eastAsia="zh-CN"/>
        </w:rPr>
        <w:t xml:space="preserve">paging performance, e.g. </w:t>
      </w:r>
      <w:r>
        <w:rPr>
          <w:lang w:val="en-GB" w:eastAsia="zh-CN"/>
        </w:rPr>
        <w:t xml:space="preserve">missed paging probability. In case LP-WUS does not provide full cell coverage, i.e. LP-WUS </w:t>
      </w:r>
      <w:r w:rsidR="00344D81">
        <w:rPr>
          <w:lang w:val="en-GB" w:eastAsia="zh-CN"/>
        </w:rPr>
        <w:t xml:space="preserve">does not </w:t>
      </w:r>
      <w:r>
        <w:rPr>
          <w:lang w:val="en-GB" w:eastAsia="zh-CN"/>
        </w:rPr>
        <w:t>provide similar performance as reception of Paging PDCCH</w:t>
      </w:r>
      <w:r w:rsidR="00344D81">
        <w:rPr>
          <w:lang w:val="en-GB" w:eastAsia="zh-CN"/>
        </w:rPr>
        <w:t xml:space="preserve"> (</w:t>
      </w:r>
      <w:r w:rsidR="00344D81">
        <w:t>missed detection target of 10</w:t>
      </w:r>
      <w:r w:rsidR="00344D81">
        <w:rPr>
          <w:vertAlign w:val="superscript"/>
        </w:rPr>
        <w:t>-2</w:t>
      </w:r>
      <w:r w:rsidR="00344D81">
        <w:rPr>
          <w:lang w:val="en-GB" w:eastAsia="zh-CN"/>
        </w:rPr>
        <w:t>)</w:t>
      </w:r>
      <w:r>
        <w:rPr>
          <w:lang w:val="en-GB" w:eastAsia="zh-CN"/>
        </w:rPr>
        <w:t>, then an entry condition must be configured.</w:t>
      </w:r>
    </w:p>
    <w:p w14:paraId="38A1AF90" w14:textId="5A570F75" w:rsidR="00723026" w:rsidRPr="00E666A5" w:rsidRDefault="001935C3" w:rsidP="00093BCC">
      <w:pPr>
        <w:rPr>
          <w:lang w:val="en-GB" w:eastAsia="zh-CN"/>
        </w:rPr>
      </w:pPr>
      <w:r>
        <w:rPr>
          <w:lang w:val="en-GB" w:eastAsia="zh-CN"/>
        </w:rPr>
        <w:t xml:space="preserve">In our view OFDM-based WUR </w:t>
      </w:r>
      <w:r w:rsidR="004F1334">
        <w:rPr>
          <w:lang w:val="en-GB" w:eastAsia="zh-CN"/>
        </w:rPr>
        <w:t>can</w:t>
      </w:r>
      <w:r>
        <w:rPr>
          <w:lang w:val="en-GB" w:eastAsia="zh-CN"/>
        </w:rPr>
        <w:t xml:space="preserve"> provide full </w:t>
      </w:r>
      <w:r w:rsidR="00E666A5">
        <w:rPr>
          <w:lang w:val="en-GB" w:eastAsia="zh-CN"/>
        </w:rPr>
        <w:t xml:space="preserve">LP-WUS cell </w:t>
      </w:r>
      <w:r>
        <w:rPr>
          <w:lang w:val="en-GB" w:eastAsia="zh-CN"/>
        </w:rPr>
        <w:t>coverag</w:t>
      </w:r>
      <w:r w:rsidR="00E666A5">
        <w:rPr>
          <w:lang w:val="en-GB" w:eastAsia="zh-CN"/>
        </w:rPr>
        <w:t>e</w:t>
      </w:r>
      <w:r w:rsidR="004F1334">
        <w:rPr>
          <w:lang w:val="en-GB" w:eastAsia="zh-CN"/>
        </w:rPr>
        <w:t xml:space="preserve"> </w:t>
      </w:r>
      <w:r w:rsidR="00B97522">
        <w:rPr>
          <w:lang w:val="en-GB" w:eastAsia="zh-CN"/>
        </w:rPr>
        <w:t>and provide</w:t>
      </w:r>
      <w:r w:rsidR="00344D81">
        <w:rPr>
          <w:lang w:val="en-GB" w:eastAsia="zh-CN"/>
        </w:rPr>
        <w:t xml:space="preserve"> </w:t>
      </w:r>
      <w:r w:rsidR="00B97522">
        <w:rPr>
          <w:lang w:val="en-GB" w:eastAsia="zh-CN"/>
        </w:rPr>
        <w:t xml:space="preserve">similar </w:t>
      </w:r>
      <w:r w:rsidR="00344D81">
        <w:rPr>
          <w:lang w:val="en-GB" w:eastAsia="zh-CN"/>
        </w:rPr>
        <w:t>performance as Paging PDCCH</w:t>
      </w:r>
      <w:r w:rsidR="00E666A5">
        <w:rPr>
          <w:lang w:val="en-GB" w:eastAsia="zh-CN"/>
        </w:rPr>
        <w:t xml:space="preserve">. Rel-16 PEI </w:t>
      </w:r>
      <w:r w:rsidR="00344D81">
        <w:rPr>
          <w:lang w:val="en-GB" w:eastAsia="zh-CN"/>
        </w:rPr>
        <w:t xml:space="preserve">(PDCCH-based) </w:t>
      </w:r>
      <w:r w:rsidR="00E666A5">
        <w:rPr>
          <w:lang w:val="en-GB" w:eastAsia="zh-CN"/>
        </w:rPr>
        <w:t xml:space="preserve">provides full cell coverage, </w:t>
      </w:r>
      <w:r w:rsidR="00B97522">
        <w:rPr>
          <w:lang w:val="en-GB" w:eastAsia="zh-CN"/>
        </w:rPr>
        <w:t xml:space="preserve">and </w:t>
      </w:r>
      <w:r w:rsidR="00E666A5">
        <w:rPr>
          <w:lang w:val="en-GB" w:eastAsia="zh-CN"/>
        </w:rPr>
        <w:t xml:space="preserve">there is no entry/exit condition for PEI. When </w:t>
      </w:r>
      <w:r w:rsidR="00E666A5" w:rsidRPr="00E666A5">
        <w:rPr>
          <w:i/>
          <w:iCs/>
          <w:lang w:val="en-GB" w:eastAsia="zh-CN"/>
        </w:rPr>
        <w:t>pei-Config</w:t>
      </w:r>
      <w:r w:rsidR="00E666A5">
        <w:rPr>
          <w:lang w:val="en-GB" w:eastAsia="zh-CN"/>
        </w:rPr>
        <w:t xml:space="preserve"> is present in </w:t>
      </w:r>
      <w:r w:rsidR="00E666A5">
        <w:rPr>
          <w:i/>
          <w:iCs/>
          <w:lang w:val="en-GB" w:eastAsia="zh-CN"/>
        </w:rPr>
        <w:t>SIB1</w:t>
      </w:r>
      <w:r w:rsidR="00E666A5">
        <w:rPr>
          <w:lang w:val="en-GB" w:eastAsia="zh-CN"/>
        </w:rPr>
        <w:t xml:space="preserve"> the UE is allowed to use PEI. </w:t>
      </w:r>
      <w:r w:rsidR="002F03DB">
        <w:rPr>
          <w:lang w:val="en-GB" w:eastAsia="zh-CN"/>
        </w:rPr>
        <w:t xml:space="preserve">The entry condition may increase the time paging reception is interrupted during cell reselection, and increase the missed paging probability: </w:t>
      </w:r>
    </w:p>
    <w:p w14:paraId="605364A7" w14:textId="4FA9E640" w:rsidR="00723026" w:rsidRDefault="00723026" w:rsidP="00723026">
      <w:pPr>
        <w:pStyle w:val="Proposal"/>
      </w:pPr>
      <w:bookmarkStart w:id="5" w:name="_Toc173916862"/>
      <w:bookmarkStart w:id="6" w:name="_Toc174096541"/>
      <w:r>
        <w:t xml:space="preserve">For OFDM-based WUR </w:t>
      </w:r>
      <w:r w:rsidR="001935C3">
        <w:t>the entry/exit condition is optional</w:t>
      </w:r>
      <w:r>
        <w:t>.</w:t>
      </w:r>
      <w:bookmarkEnd w:id="5"/>
      <w:bookmarkEnd w:id="6"/>
    </w:p>
    <w:p w14:paraId="26DBFBB0" w14:textId="7A5DEAF7" w:rsidR="00723026" w:rsidRDefault="004F1334" w:rsidP="00093BCC">
      <w:pPr>
        <w:rPr>
          <w:lang w:val="en-GB" w:eastAsia="zh-CN"/>
        </w:rPr>
      </w:pPr>
      <w:r>
        <w:rPr>
          <w:lang w:val="en-GB" w:eastAsia="zh-CN"/>
        </w:rPr>
        <w:t xml:space="preserve">For OFDM-based WUR it should of course be allowed to configure an entry/exit condition, e.g. in case the OFDM-based LP-WUS performance is not expected to be similar to Paging </w:t>
      </w:r>
      <w:r w:rsidRPr="00E87558">
        <w:rPr>
          <w:lang w:val="en-GB" w:eastAsia="zh-CN"/>
        </w:rPr>
        <w:t>PDCCH</w:t>
      </w:r>
      <w:r w:rsidR="00AA5759" w:rsidRPr="00E87558">
        <w:rPr>
          <w:lang w:val="en-GB" w:eastAsia="zh-CN"/>
        </w:rPr>
        <w:t xml:space="preserve"> (e.g. due to configured repetitions/bandwidth/power).</w:t>
      </w:r>
      <w:r w:rsidR="00AA5759">
        <w:rPr>
          <w:lang w:val="en-GB" w:eastAsia="zh-CN"/>
        </w:rPr>
        <w:t xml:space="preserve"> </w:t>
      </w:r>
    </w:p>
    <w:p w14:paraId="2954A952" w14:textId="5A7011DE" w:rsidR="00FF73E9" w:rsidRDefault="009D0446" w:rsidP="00093BCC">
      <w:pPr>
        <w:rPr>
          <w:lang w:val="en-GB" w:eastAsia="zh-CN"/>
        </w:rPr>
      </w:pPr>
      <w:r>
        <w:rPr>
          <w:lang w:val="en-GB" w:eastAsia="zh-CN"/>
        </w:rPr>
        <w:t xml:space="preserve">The OOK-based LP-WUS performance is not expected to meet the Paging PDCCH requirements, i.e. configuration of an entry/exit condition for OOK-based WUR is mandatory: </w:t>
      </w:r>
    </w:p>
    <w:p w14:paraId="1C6EC06F" w14:textId="43F3066F" w:rsidR="009D0446" w:rsidRDefault="009D0446" w:rsidP="009D0446">
      <w:pPr>
        <w:pStyle w:val="Proposal"/>
      </w:pPr>
      <w:bookmarkStart w:id="7" w:name="_Toc173916863"/>
      <w:bookmarkStart w:id="8" w:name="_Toc174096542"/>
      <w:r>
        <w:t xml:space="preserve">For </w:t>
      </w:r>
      <w:r w:rsidR="00476B2E">
        <w:t>OOK</w:t>
      </w:r>
      <w:r>
        <w:t>-based WUR the entry/exit condition is mandatory.</w:t>
      </w:r>
      <w:bookmarkEnd w:id="7"/>
      <w:bookmarkEnd w:id="8"/>
    </w:p>
    <w:p w14:paraId="16207847" w14:textId="2B5E382B" w:rsidR="009D0446" w:rsidRDefault="00B97522" w:rsidP="00093BCC">
      <w:pPr>
        <w:rPr>
          <w:lang w:val="en-GB" w:eastAsia="zh-CN"/>
        </w:rPr>
      </w:pPr>
      <w:r>
        <w:rPr>
          <w:lang w:val="en-GB" w:eastAsia="zh-CN"/>
        </w:rPr>
        <w:t>It should be possible to configur</w:t>
      </w:r>
      <w:r w:rsidR="00255F50">
        <w:rPr>
          <w:lang w:val="en-GB" w:eastAsia="zh-CN"/>
        </w:rPr>
        <w:t>e</w:t>
      </w:r>
      <w:r w:rsidR="009D0446">
        <w:rPr>
          <w:lang w:val="en-GB" w:eastAsia="zh-CN"/>
        </w:rPr>
        <w:t xml:space="preserve"> a different entry/exit configuration for OFDM and OOK-based WUR. For example different threshold values can be configured:</w:t>
      </w:r>
    </w:p>
    <w:p w14:paraId="2DC6CB6C" w14:textId="1C631D92" w:rsidR="009D0446" w:rsidRDefault="009D0446" w:rsidP="009D0446">
      <w:pPr>
        <w:pStyle w:val="Proposal"/>
      </w:pPr>
      <w:bookmarkStart w:id="9" w:name="_Toc173916864"/>
      <w:bookmarkStart w:id="10" w:name="_Toc174096543"/>
      <w:r>
        <w:t>Separate entry/exit conditions can be configured for OFDM-based and OOK-based WUR.</w:t>
      </w:r>
      <w:bookmarkEnd w:id="9"/>
      <w:bookmarkEnd w:id="10"/>
    </w:p>
    <w:p w14:paraId="5B78D88C" w14:textId="5A78A439" w:rsidR="00336D2E" w:rsidRDefault="00336D2E" w:rsidP="00336D2E">
      <w:pPr>
        <w:rPr>
          <w:lang w:val="en-GB" w:eastAsia="zh-CN"/>
        </w:rPr>
      </w:pPr>
      <w:r>
        <w:rPr>
          <w:lang w:val="en-GB" w:eastAsia="zh-CN"/>
        </w:rPr>
        <w:lastRenderedPageBreak/>
        <w:t>It is FFS whether the entry condition includes LR measurements:</w:t>
      </w:r>
    </w:p>
    <w:p w14:paraId="1ADB7C6B" w14:textId="77777777" w:rsidR="00336D2E" w:rsidRPr="009C3980" w:rsidRDefault="00336D2E" w:rsidP="00336D2E">
      <w:pPr>
        <w:pStyle w:val="Agreement"/>
        <w:tabs>
          <w:tab w:val="clear" w:pos="1619"/>
          <w:tab w:val="num" w:pos="0"/>
        </w:tabs>
        <w:spacing w:before="0" w:after="200"/>
        <w:ind w:left="357" w:hanging="357"/>
        <w:rPr>
          <w:sz w:val="16"/>
          <w:szCs w:val="16"/>
        </w:rPr>
      </w:pPr>
      <w:r w:rsidRPr="009C3980">
        <w:rPr>
          <w:sz w:val="16"/>
          <w:szCs w:val="16"/>
        </w:rPr>
        <w:t xml:space="preserve">Baseline for entry condition definition: If the serving cell quality, e.g. RSRP, RSRQ from MR, is above threshold(s) (if configured), UE may start to monitor LP-WUS, if UE monitors LP-WUS, it may stop monitoring the legacy PO. </w:t>
      </w:r>
      <w:r w:rsidRPr="00336D2E">
        <w:rPr>
          <w:sz w:val="16"/>
          <w:szCs w:val="16"/>
          <w:highlight w:val="yellow"/>
        </w:rPr>
        <w:t>FFS if any measurement from LR is needed</w:t>
      </w:r>
      <w:r w:rsidRPr="009C3980">
        <w:rPr>
          <w:sz w:val="16"/>
          <w:szCs w:val="16"/>
        </w:rPr>
        <w:t xml:space="preserve">. </w:t>
      </w:r>
    </w:p>
    <w:p w14:paraId="620A19AF" w14:textId="4A8152E8" w:rsidR="00336D2E" w:rsidRDefault="00336D2E" w:rsidP="00336D2E">
      <w:pPr>
        <w:rPr>
          <w:lang w:val="en-GB" w:eastAsia="zh-CN"/>
        </w:rPr>
      </w:pPr>
      <w:r>
        <w:rPr>
          <w:lang w:val="en-GB" w:eastAsia="zh-CN"/>
        </w:rPr>
        <w:t xml:space="preserve">MR measurements are of course a good indication whether LP-WUS monitoring </w:t>
      </w:r>
      <w:r w:rsidR="00F57C4E">
        <w:rPr>
          <w:lang w:val="en-GB" w:eastAsia="zh-CN"/>
        </w:rPr>
        <w:t>can</w:t>
      </w:r>
      <w:r>
        <w:rPr>
          <w:lang w:val="en-GB" w:eastAsia="zh-CN"/>
        </w:rPr>
        <w:t xml:space="preserve"> be allowed. But these are different physical signals w</w:t>
      </w:r>
      <w:r w:rsidR="00B07FEE">
        <w:rPr>
          <w:lang w:val="en-GB" w:eastAsia="zh-CN"/>
        </w:rPr>
        <w:t>ith different performance and characteristics</w:t>
      </w:r>
      <w:r>
        <w:rPr>
          <w:lang w:val="en-GB" w:eastAsia="zh-CN"/>
        </w:rPr>
        <w:t xml:space="preserve">. </w:t>
      </w:r>
      <w:r w:rsidR="00517E2E">
        <w:rPr>
          <w:lang w:val="en-GB" w:eastAsia="zh-CN"/>
        </w:rPr>
        <w:t>There</w:t>
      </w:r>
      <w:r w:rsidR="00F57C4E">
        <w:rPr>
          <w:lang w:val="en-GB" w:eastAsia="zh-CN"/>
        </w:rPr>
        <w:t>fore</w:t>
      </w:r>
      <w:r w:rsidR="00517E2E">
        <w:rPr>
          <w:lang w:val="en-GB" w:eastAsia="zh-CN"/>
        </w:rPr>
        <w:t xml:space="preserve"> we think that an extra check whether the LP-SS measurements </w:t>
      </w:r>
      <w:r w:rsidR="00B07FEE">
        <w:rPr>
          <w:lang w:val="en-GB" w:eastAsia="zh-CN"/>
        </w:rPr>
        <w:t xml:space="preserve">actually </w:t>
      </w:r>
      <w:r w:rsidR="00517E2E">
        <w:rPr>
          <w:lang w:val="en-GB" w:eastAsia="zh-CN"/>
        </w:rPr>
        <w:t xml:space="preserve">provide good results should be supported. This can prevent scenarios where the LP-SS / LP-WUS performance turns out to be insufficient and the UE needs to activate the MR again. </w:t>
      </w:r>
      <w:r w:rsidR="00B07FEE">
        <w:rPr>
          <w:lang w:val="en-GB" w:eastAsia="zh-CN"/>
        </w:rPr>
        <w:t>This ping pong</w:t>
      </w:r>
      <w:r w:rsidR="00517E2E">
        <w:rPr>
          <w:lang w:val="en-GB" w:eastAsia="zh-CN"/>
        </w:rPr>
        <w:t xml:space="preserve"> between MR and LR may increase the missed paging probability. </w:t>
      </w:r>
      <w:r w:rsidR="00F57C4E">
        <w:rPr>
          <w:lang w:val="en-GB" w:eastAsia="zh-CN"/>
        </w:rPr>
        <w:t>Furthermore when the MR threshold is set very high, then it might unnecessarily limit the use of LP-WUS:</w:t>
      </w:r>
      <w:r w:rsidR="00517E2E">
        <w:rPr>
          <w:lang w:val="en-GB" w:eastAsia="zh-CN"/>
        </w:rPr>
        <w:t xml:space="preserve"> </w:t>
      </w:r>
      <w:r>
        <w:rPr>
          <w:lang w:val="en-GB" w:eastAsia="zh-CN"/>
        </w:rPr>
        <w:t xml:space="preserve"> </w:t>
      </w:r>
    </w:p>
    <w:p w14:paraId="5F8B023D" w14:textId="688D4EE3" w:rsidR="00336D2E" w:rsidRDefault="00B96C79" w:rsidP="00336D2E">
      <w:pPr>
        <w:pStyle w:val="Proposal"/>
      </w:pPr>
      <w:bookmarkStart w:id="11" w:name="_Toc173916865"/>
      <w:bookmarkStart w:id="12" w:name="_Toc174096544"/>
      <w:r>
        <w:t>For OOK-based WUR t</w:t>
      </w:r>
      <w:r w:rsidR="00F57C4E">
        <w:t>he LR entry condition may include an LP-SS threshold.</w:t>
      </w:r>
      <w:bookmarkEnd w:id="11"/>
      <w:bookmarkEnd w:id="12"/>
    </w:p>
    <w:p w14:paraId="0C0E60D7" w14:textId="782AB542" w:rsidR="00B96C79" w:rsidRDefault="00B96C79" w:rsidP="00336D2E">
      <w:pPr>
        <w:rPr>
          <w:lang w:val="en-GB" w:eastAsia="zh-CN"/>
        </w:rPr>
      </w:pPr>
      <w:r>
        <w:rPr>
          <w:lang w:val="en-GB" w:eastAsia="zh-CN"/>
        </w:rPr>
        <w:t xml:space="preserve">We do not see a (strong) need for LR measurements on SSS/PSS, i.e. we expect a similar results from both measurements. </w:t>
      </w:r>
    </w:p>
    <w:p w14:paraId="72E1D91D" w14:textId="1018374E" w:rsidR="00336D2E" w:rsidRDefault="00F57C4E" w:rsidP="00336D2E">
      <w:pPr>
        <w:rPr>
          <w:lang w:val="en-GB" w:eastAsia="zh-CN"/>
        </w:rPr>
      </w:pPr>
      <w:r>
        <w:rPr>
          <w:lang w:val="en-GB" w:eastAsia="zh-CN"/>
        </w:rPr>
        <w:t>The UE should not perform the MR and LR measurements in sequence, i.e. this would further delay the LR entry. But it is beneficial when the MR and LR measurements are performed in parallel</w:t>
      </w:r>
      <w:r w:rsidR="001B5412">
        <w:rPr>
          <w:lang w:val="en-GB" w:eastAsia="zh-CN"/>
        </w:rPr>
        <w:t>:</w:t>
      </w:r>
    </w:p>
    <w:p w14:paraId="36C841ED" w14:textId="0EB7B53A" w:rsidR="001B5412" w:rsidRDefault="00B96C79" w:rsidP="001B5412">
      <w:pPr>
        <w:pStyle w:val="Proposal"/>
      </w:pPr>
      <w:bookmarkStart w:id="13" w:name="_Toc173916866"/>
      <w:bookmarkStart w:id="14" w:name="_Toc174096545"/>
      <w:r>
        <w:t xml:space="preserve">If </w:t>
      </w:r>
      <w:r w:rsidR="001F4FF9">
        <w:t xml:space="preserve">an LP-SS threshold is </w:t>
      </w:r>
      <w:r>
        <w:t xml:space="preserve">configured, </w:t>
      </w:r>
      <w:r w:rsidR="00716A89">
        <w:t>a threshold below the MR serving cell threshold of the entry condition can be configured where the UE performs LP-SS measurements.</w:t>
      </w:r>
      <w:bookmarkEnd w:id="13"/>
      <w:bookmarkEnd w:id="14"/>
      <w:r w:rsidR="00716A89">
        <w:t xml:space="preserve"> </w:t>
      </w:r>
    </w:p>
    <w:p w14:paraId="5603FBDD" w14:textId="72E9EC95" w:rsidR="007764B2" w:rsidRDefault="00D1475D" w:rsidP="00D1475D">
      <w:pPr>
        <w:rPr>
          <w:lang w:val="en-GB" w:eastAsia="zh-CN"/>
        </w:rPr>
      </w:pPr>
      <w:r>
        <w:rPr>
          <w:lang w:val="en-GB" w:eastAsia="zh-CN"/>
        </w:rPr>
        <w:t>In Idle/Inactive the UE is required to perform Idle mode tasks as defined in 38.304, e.g. paging monitoring, RRM measurements, cell reselection, SI acquisition, provide information to upper layers for PLMN selection, etc. Furthermore the UE may receive MBS broadcast/multicast data or SDT unicast data.</w:t>
      </w:r>
      <w:r w:rsidR="00716A89">
        <w:rPr>
          <w:lang w:val="en-GB" w:eastAsia="zh-CN"/>
        </w:rPr>
        <w:t xml:space="preserve"> </w:t>
      </w:r>
      <w:r w:rsidR="00942F10">
        <w:rPr>
          <w:lang w:val="en-GB" w:eastAsia="zh-CN"/>
        </w:rPr>
        <w:t>When the UE is using WUR/LR</w:t>
      </w:r>
      <w:r w:rsidR="009E0CBB">
        <w:rPr>
          <w:lang w:val="en-GB" w:eastAsia="zh-CN"/>
        </w:rPr>
        <w:t xml:space="preserve"> the</w:t>
      </w:r>
      <w:r w:rsidR="00942F10">
        <w:rPr>
          <w:lang w:val="en-GB" w:eastAsia="zh-CN"/>
        </w:rPr>
        <w:t>n the</w:t>
      </w:r>
      <w:r w:rsidR="009E0CBB">
        <w:rPr>
          <w:lang w:val="en-GB" w:eastAsia="zh-CN"/>
        </w:rPr>
        <w:t xml:space="preserve"> MR can potentially be deactivated for a longer time because the LR can perform </w:t>
      </w:r>
      <w:r w:rsidR="00942F10">
        <w:rPr>
          <w:lang w:val="en-GB" w:eastAsia="zh-CN"/>
        </w:rPr>
        <w:t xml:space="preserve">certain </w:t>
      </w:r>
      <w:r w:rsidR="009E0CBB">
        <w:rPr>
          <w:lang w:val="en-GB" w:eastAsia="zh-CN"/>
        </w:rPr>
        <w:t xml:space="preserve">MR tasks like serving cell measurements and paging monitoring: </w:t>
      </w:r>
    </w:p>
    <w:p w14:paraId="788D8175" w14:textId="010B1288" w:rsidR="005C0931" w:rsidRDefault="005C0931" w:rsidP="00D1475D">
      <w:pPr>
        <w:rPr>
          <w:lang w:val="en-GB" w:eastAsia="zh-CN"/>
        </w:rPr>
      </w:pPr>
      <w:r>
        <w:rPr>
          <w:noProof/>
        </w:rPr>
        <w:drawing>
          <wp:inline distT="0" distB="0" distL="0" distR="0" wp14:anchorId="20D2A88D" wp14:editId="46B861DA">
            <wp:extent cx="5917997" cy="2404579"/>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4526" t="27131" r="14584" b="21662"/>
                    <a:stretch/>
                  </pic:blipFill>
                  <pic:spPr bwMode="auto">
                    <a:xfrm>
                      <a:off x="0" y="0"/>
                      <a:ext cx="5938963" cy="2413098"/>
                    </a:xfrm>
                    <a:prstGeom prst="rect">
                      <a:avLst/>
                    </a:prstGeom>
                    <a:ln>
                      <a:noFill/>
                    </a:ln>
                    <a:extLst>
                      <a:ext uri="{53640926-AAD7-44D8-BBD7-CCE9431645EC}">
                        <a14:shadowObscured xmlns:a14="http://schemas.microsoft.com/office/drawing/2010/main"/>
                      </a:ext>
                    </a:extLst>
                  </pic:spPr>
                </pic:pic>
              </a:graphicData>
            </a:graphic>
          </wp:inline>
        </w:drawing>
      </w:r>
    </w:p>
    <w:p w14:paraId="05880A0D" w14:textId="1471736A" w:rsidR="00B46D54" w:rsidRDefault="005C0931" w:rsidP="00D1475D">
      <w:pPr>
        <w:rPr>
          <w:lang w:val="en-GB" w:eastAsia="zh-CN"/>
        </w:rPr>
      </w:pPr>
      <w:r>
        <w:rPr>
          <w:lang w:val="en-GB" w:eastAsia="zh-CN"/>
        </w:rPr>
        <w:t xml:space="preserve">When </w:t>
      </w:r>
      <w:r w:rsidR="006E19E9">
        <w:rPr>
          <w:lang w:val="en-GB" w:eastAsia="zh-CN"/>
        </w:rPr>
        <w:t>the LR detects</w:t>
      </w:r>
      <w:r>
        <w:rPr>
          <w:lang w:val="en-GB" w:eastAsia="zh-CN"/>
        </w:rPr>
        <w:t xml:space="preserve"> LP-WUS and there is a subgroup match, then the MR shall perform legacy PO monitoring. The UE then needs to receive the Paging PDCCH including any short message indications like SI-change or ETWS/CMAS indication. If the Paging PDCCH indicates a following Paging PDSCH, then the UE needs to receive the Paging message. If it was a false alarm the legacy PO monitoring </w:t>
      </w:r>
      <w:r w:rsidR="00B46D54">
        <w:rPr>
          <w:lang w:val="en-GB" w:eastAsia="zh-CN"/>
        </w:rPr>
        <w:t xml:space="preserve">task is terminated, otherwise the UE needs to act on the Paging message content. </w:t>
      </w:r>
    </w:p>
    <w:p w14:paraId="51422379" w14:textId="3B1DF5D1" w:rsidR="006E19E9" w:rsidRDefault="00B46D54" w:rsidP="00D1475D">
      <w:pPr>
        <w:rPr>
          <w:lang w:val="en-GB" w:eastAsia="zh-CN"/>
        </w:rPr>
      </w:pPr>
      <w:r>
        <w:rPr>
          <w:lang w:val="en-GB" w:eastAsia="zh-CN"/>
        </w:rPr>
        <w:t xml:space="preserve">When there is a subgroup match detected by the LR, then there is no need to deactivate the LR, even though the UE implementation may decide to deactivate the LR. </w:t>
      </w:r>
      <w:r w:rsidR="006E19E9">
        <w:rPr>
          <w:lang w:val="en-GB" w:eastAsia="zh-CN"/>
        </w:rPr>
        <w:t>It is possible that there is a false paging alarm, Paging PDCCH only</w:t>
      </w:r>
      <w:r w:rsidR="003E5B9F">
        <w:rPr>
          <w:lang w:val="en-GB" w:eastAsia="zh-CN"/>
        </w:rPr>
        <w:t xml:space="preserve"> (SI-change or ETWS/CMAS indication)</w:t>
      </w:r>
      <w:r w:rsidR="006E19E9">
        <w:rPr>
          <w:lang w:val="en-GB" w:eastAsia="zh-CN"/>
        </w:rPr>
        <w:t xml:space="preserve"> or MBS group paging indication for </w:t>
      </w:r>
      <w:r w:rsidR="006E19E9">
        <w:rPr>
          <w:lang w:val="en-GB" w:eastAsia="zh-CN"/>
        </w:rPr>
        <w:lastRenderedPageBreak/>
        <w:t xml:space="preserve">MBS </w:t>
      </w:r>
      <w:r w:rsidR="003E5B9F">
        <w:rPr>
          <w:lang w:val="en-GB" w:eastAsia="zh-CN"/>
        </w:rPr>
        <w:t>multicast</w:t>
      </w:r>
      <w:r w:rsidR="006E19E9">
        <w:rPr>
          <w:lang w:val="en-GB" w:eastAsia="zh-CN"/>
        </w:rPr>
        <w:t xml:space="preserve"> reception in RRC_I</w:t>
      </w:r>
      <w:r w:rsidR="003E5B9F">
        <w:rPr>
          <w:lang w:val="en-GB" w:eastAsia="zh-CN"/>
        </w:rPr>
        <w:t>NACTIVE</w:t>
      </w:r>
      <w:r w:rsidR="006E19E9">
        <w:rPr>
          <w:lang w:val="en-GB" w:eastAsia="zh-CN"/>
        </w:rPr>
        <w:t xml:space="preserve">, </w:t>
      </w:r>
      <w:r w:rsidR="003E5B9F">
        <w:rPr>
          <w:lang w:val="en-GB" w:eastAsia="zh-CN"/>
        </w:rPr>
        <w:t xml:space="preserve">in which case the UE remains in Idle/Inactive and continues to monitor paging:  </w:t>
      </w:r>
    </w:p>
    <w:p w14:paraId="1F8E4008" w14:textId="2C9C6592" w:rsidR="00B46D54" w:rsidRDefault="009E0CBB" w:rsidP="00B46D54">
      <w:pPr>
        <w:pStyle w:val="Proposal"/>
      </w:pPr>
      <w:bookmarkStart w:id="15" w:name="_Toc173916867"/>
      <w:bookmarkStart w:id="16" w:name="_Toc174096546"/>
      <w:r>
        <w:t>When LP-WUS</w:t>
      </w:r>
      <w:r w:rsidR="003B7BE4">
        <w:t xml:space="preserve"> is detected</w:t>
      </w:r>
      <w:r>
        <w:t xml:space="preserve"> and </w:t>
      </w:r>
      <w:r w:rsidR="003B7BE4">
        <w:t xml:space="preserve">there is </w:t>
      </w:r>
      <w:r>
        <w:t>a subgroup match then the MR shall perform legacy paging monitoring.</w:t>
      </w:r>
      <w:bookmarkEnd w:id="15"/>
      <w:bookmarkEnd w:id="16"/>
      <w:r>
        <w:t xml:space="preserve"> </w:t>
      </w:r>
    </w:p>
    <w:p w14:paraId="3809DFD9" w14:textId="77777777" w:rsidR="00C96B1D" w:rsidRPr="00C73506" w:rsidRDefault="00C96B1D" w:rsidP="00C96B1D">
      <w:pPr>
        <w:rPr>
          <w:lang w:val="en-GB" w:eastAsia="zh-CN"/>
        </w:rPr>
      </w:pPr>
      <w:r w:rsidRPr="00942F10">
        <w:rPr>
          <w:lang w:val="en-GB" w:eastAsia="zh-CN"/>
        </w:rPr>
        <w:t xml:space="preserve">With WUR </w:t>
      </w:r>
      <w:r>
        <w:rPr>
          <w:lang w:val="en-GB" w:eastAsia="zh-CN"/>
        </w:rPr>
        <w:t>it is possible to implement and enable a new sleep state</w:t>
      </w:r>
      <w:r w:rsidRPr="00942F10">
        <w:rPr>
          <w:lang w:val="en-GB" w:eastAsia="zh-CN"/>
        </w:rPr>
        <w:t xml:space="preserve">, i.e. ultra-deep sleep. This new state </w:t>
      </w:r>
      <w:r>
        <w:rPr>
          <w:lang w:val="en-GB" w:eastAsia="zh-CN"/>
        </w:rPr>
        <w:t xml:space="preserve">can be </w:t>
      </w:r>
      <w:r w:rsidRPr="00942F10">
        <w:rPr>
          <w:lang w:val="en-GB" w:eastAsia="zh-CN"/>
        </w:rPr>
        <w:t xml:space="preserve">much more power efficient than deep sleep. But it costs a </w:t>
      </w:r>
      <w:r>
        <w:rPr>
          <w:lang w:val="en-GB" w:eastAsia="zh-CN"/>
        </w:rPr>
        <w:t>more</w:t>
      </w:r>
      <w:r w:rsidRPr="00942F10">
        <w:rPr>
          <w:lang w:val="en-GB" w:eastAsia="zh-CN"/>
        </w:rPr>
        <w:t xml:space="preserve"> energy and time to enter/exit ultra-deep sleep state, i.e. entering ultra-deep is only beneficial when the MR remains deactivated for at least 10 – 20 seconds. However there is no inter-operability issue when </w:t>
      </w:r>
      <w:r>
        <w:rPr>
          <w:lang w:val="en-GB" w:eastAsia="zh-CN"/>
        </w:rPr>
        <w:t>the UE enters ultra-deep sleep but needs to wake up after 2 seconds again</w:t>
      </w:r>
      <w:r w:rsidRPr="00942F10">
        <w:rPr>
          <w:lang w:val="en-GB" w:eastAsia="zh-CN"/>
        </w:rPr>
        <w:t xml:space="preserve">, </w:t>
      </w:r>
      <w:r>
        <w:rPr>
          <w:lang w:val="en-GB" w:eastAsia="zh-CN"/>
        </w:rPr>
        <w:t xml:space="preserve">but the UE </w:t>
      </w:r>
      <w:r w:rsidRPr="00942F10">
        <w:rPr>
          <w:lang w:val="en-GB" w:eastAsia="zh-CN"/>
        </w:rPr>
        <w:t>power consumption is increased</w:t>
      </w:r>
      <w:r>
        <w:rPr>
          <w:lang w:val="en-GB" w:eastAsia="zh-CN"/>
        </w:rPr>
        <w:t xml:space="preserve">. </w:t>
      </w:r>
      <w:r w:rsidRPr="00942F10">
        <w:rPr>
          <w:lang w:val="en-GB" w:eastAsia="zh-CN"/>
        </w:rPr>
        <w:t xml:space="preserve">There </w:t>
      </w:r>
      <w:r>
        <w:rPr>
          <w:lang w:val="en-GB" w:eastAsia="zh-CN"/>
        </w:rPr>
        <w:t>are</w:t>
      </w:r>
      <w:r w:rsidRPr="00942F10">
        <w:rPr>
          <w:lang w:val="en-GB" w:eastAsia="zh-CN"/>
        </w:rPr>
        <w:t xml:space="preserve"> also power saving gains with WUR when the MR enters deep sleep, </w:t>
      </w:r>
      <w:r>
        <w:rPr>
          <w:lang w:val="en-GB" w:eastAsia="zh-CN"/>
        </w:rPr>
        <w:t>because the LR can be used</w:t>
      </w:r>
      <w:r w:rsidRPr="00942F10">
        <w:rPr>
          <w:lang w:val="en-GB" w:eastAsia="zh-CN"/>
        </w:rPr>
        <w:t xml:space="preserve"> for serving cell measurements and paging monitoring</w:t>
      </w:r>
      <w:r>
        <w:rPr>
          <w:lang w:val="en-GB" w:eastAsia="zh-CN"/>
        </w:rPr>
        <w:t xml:space="preserve"> instead of MR</w:t>
      </w:r>
      <w:r w:rsidRPr="00942F10">
        <w:rPr>
          <w:lang w:val="en-GB" w:eastAsia="zh-CN"/>
        </w:rPr>
        <w:t xml:space="preserve">. </w:t>
      </w:r>
      <w:r>
        <w:rPr>
          <w:lang w:val="en-GB" w:eastAsia="zh-CN"/>
        </w:rPr>
        <w:t>The</w:t>
      </w:r>
      <w:r w:rsidRPr="00942F10">
        <w:rPr>
          <w:lang w:val="en-GB" w:eastAsia="zh-CN"/>
        </w:rPr>
        <w:t xml:space="preserve"> MR </w:t>
      </w:r>
      <w:r>
        <w:rPr>
          <w:lang w:val="en-GB" w:eastAsia="zh-CN"/>
        </w:rPr>
        <w:t>would need</w:t>
      </w:r>
      <w:r w:rsidRPr="00942F10">
        <w:rPr>
          <w:lang w:val="en-GB" w:eastAsia="zh-CN"/>
        </w:rPr>
        <w:t xml:space="preserve"> to be activated in fewer cases to monitor </w:t>
      </w:r>
      <w:r>
        <w:rPr>
          <w:lang w:val="en-GB" w:eastAsia="zh-CN"/>
        </w:rPr>
        <w:t xml:space="preserve">legacy PO: </w:t>
      </w:r>
    </w:p>
    <w:p w14:paraId="238E6D9B" w14:textId="6049BB35" w:rsidR="00C73506" w:rsidRDefault="00C73506" w:rsidP="00C73506">
      <w:pPr>
        <w:pStyle w:val="Proposal"/>
      </w:pPr>
      <w:bookmarkStart w:id="17" w:name="_Toc173916868"/>
      <w:bookmarkStart w:id="18" w:name="_Toc174096547"/>
      <w:r>
        <w:t>If the UE is not required to perform any idle mode tasks, then it is left to UE implementation which sleep state to select and when to enter deep sleep, if at all.</w:t>
      </w:r>
      <w:bookmarkEnd w:id="17"/>
      <w:bookmarkEnd w:id="18"/>
      <w:r>
        <w:t xml:space="preserve">  </w:t>
      </w:r>
    </w:p>
    <w:p w14:paraId="79373D3D" w14:textId="77777777" w:rsidR="00D1475D" w:rsidRDefault="00D1475D" w:rsidP="00D1475D">
      <w:pPr>
        <w:pStyle w:val="Heading2"/>
      </w:pPr>
      <w:r>
        <w:t>Configuration</w:t>
      </w:r>
    </w:p>
    <w:p w14:paraId="42EE9ACA" w14:textId="6D1FEFFE" w:rsidR="00C505B5" w:rsidRDefault="00C505B5" w:rsidP="00727747">
      <w:pPr>
        <w:rPr>
          <w:lang w:val="en-GB" w:eastAsia="zh-CN"/>
        </w:rPr>
      </w:pPr>
      <w:r>
        <w:rPr>
          <w:lang w:val="en-GB" w:eastAsia="zh-CN"/>
        </w:rPr>
        <w:t>It is FFS whether there is a need for dedicated RRC configuration:</w:t>
      </w:r>
    </w:p>
    <w:p w14:paraId="59EA1ECF" w14:textId="77777777" w:rsidR="00C505B5" w:rsidRDefault="00C505B5" w:rsidP="00C505B5">
      <w:pPr>
        <w:pStyle w:val="Agreement"/>
        <w:spacing w:before="0" w:after="200"/>
        <w:ind w:left="357" w:hanging="357"/>
      </w:pPr>
      <w:r>
        <w:t>The LP-WUS</w:t>
      </w:r>
      <w:r>
        <w:rPr>
          <w:rFonts w:eastAsia="SimSun"/>
        </w:rPr>
        <w:t xml:space="preserve"> related</w:t>
      </w:r>
      <w:r>
        <w:t xml:space="preserve"> configuration for IDLE/INACTIVE state is provided via system information. </w:t>
      </w:r>
      <w:r w:rsidRPr="00093BCC">
        <w:rPr>
          <w:rFonts w:eastAsia="SimSun"/>
          <w:highlight w:val="yellow"/>
        </w:rPr>
        <w:t>FFS if dedicated configuration is needed</w:t>
      </w:r>
      <w:r>
        <w:rPr>
          <w:rFonts w:eastAsia="SimSun"/>
        </w:rPr>
        <w:t>.</w:t>
      </w:r>
    </w:p>
    <w:p w14:paraId="1EC07F8E" w14:textId="372D2D9D" w:rsidR="00C505B5" w:rsidRDefault="00C505B5" w:rsidP="00727747">
      <w:pPr>
        <w:rPr>
          <w:lang w:val="en-GB" w:eastAsia="zh-CN"/>
        </w:rPr>
      </w:pPr>
      <w:r>
        <w:rPr>
          <w:lang w:val="en-GB" w:eastAsia="zh-CN"/>
        </w:rPr>
        <w:t>We think</w:t>
      </w:r>
      <w:r w:rsidR="008D6277">
        <w:rPr>
          <w:lang w:val="en-GB" w:eastAsia="zh-CN"/>
        </w:rPr>
        <w:t xml:space="preserve"> that</w:t>
      </w:r>
      <w:r>
        <w:rPr>
          <w:lang w:val="en-GB" w:eastAsia="zh-CN"/>
        </w:rPr>
        <w:t xml:space="preserve"> the LP-WUS configuration is common, i.e. cell specific, and there is no need</w:t>
      </w:r>
      <w:r w:rsidR="008D6277">
        <w:rPr>
          <w:lang w:val="en-GB" w:eastAsia="zh-CN"/>
        </w:rPr>
        <w:t xml:space="preserve"> for RRC signalling</w:t>
      </w:r>
      <w:r>
        <w:rPr>
          <w:lang w:val="en-GB" w:eastAsia="zh-CN"/>
        </w:rPr>
        <w:t xml:space="preserve"> </w:t>
      </w:r>
      <w:r w:rsidR="008D6277">
        <w:rPr>
          <w:lang w:val="en-GB" w:eastAsia="zh-CN"/>
        </w:rPr>
        <w:t>to enable</w:t>
      </w:r>
      <w:r>
        <w:rPr>
          <w:lang w:val="en-GB" w:eastAsia="zh-CN"/>
        </w:rPr>
        <w:t xml:space="preserve"> UE specific LP-WUS configuration</w:t>
      </w:r>
      <w:r w:rsidR="008D6277">
        <w:rPr>
          <w:lang w:val="en-GB" w:eastAsia="zh-CN"/>
        </w:rPr>
        <w:t>s</w:t>
      </w:r>
      <w:r>
        <w:rPr>
          <w:lang w:val="en-GB" w:eastAsia="zh-CN"/>
        </w:rPr>
        <w:t xml:space="preserve">. </w:t>
      </w:r>
      <w:r w:rsidR="008D6277">
        <w:rPr>
          <w:lang w:val="en-GB" w:eastAsia="zh-CN"/>
        </w:rPr>
        <w:t xml:space="preserve">Also note that the SIB can include LP-WUS configurations for different types of UEs, e.g. OFDM and OOK-based WUR: </w:t>
      </w:r>
    </w:p>
    <w:p w14:paraId="78B5C963" w14:textId="76E0C5B8" w:rsidR="00C505B5" w:rsidRDefault="0052218F" w:rsidP="008D6277">
      <w:pPr>
        <w:pStyle w:val="Proposal"/>
        <w:rPr>
          <w:lang w:val="en-GB"/>
        </w:rPr>
      </w:pPr>
      <w:bookmarkStart w:id="19" w:name="_Toc173916869"/>
      <w:bookmarkStart w:id="20" w:name="_Toc174096548"/>
      <w:r>
        <w:rPr>
          <w:lang w:val="en-GB"/>
        </w:rPr>
        <w:t xml:space="preserve">Dedicated </w:t>
      </w:r>
      <w:r w:rsidR="008D6277">
        <w:rPr>
          <w:lang w:val="en-GB"/>
        </w:rPr>
        <w:t>RRC signalling is not needed for LP-WUS configuration.</w:t>
      </w:r>
      <w:bookmarkEnd w:id="19"/>
      <w:bookmarkEnd w:id="20"/>
    </w:p>
    <w:p w14:paraId="28F7C3FE" w14:textId="139B312D" w:rsidR="00727747" w:rsidRPr="00DF2E6C" w:rsidRDefault="00727747" w:rsidP="00727747">
      <w:pPr>
        <w:rPr>
          <w:lang w:val="en-GB" w:eastAsia="zh-CN"/>
        </w:rPr>
      </w:pPr>
      <w:r w:rsidRPr="00DF2E6C">
        <w:rPr>
          <w:lang w:val="en-GB" w:eastAsia="zh-CN"/>
        </w:rPr>
        <w:t xml:space="preserve">The </w:t>
      </w:r>
      <w:r>
        <w:rPr>
          <w:lang w:val="en-GB" w:eastAsia="zh-CN"/>
        </w:rPr>
        <w:t xml:space="preserve">following </w:t>
      </w:r>
      <w:r w:rsidR="005F14D1">
        <w:rPr>
          <w:lang w:val="en-GB" w:eastAsia="zh-CN"/>
        </w:rPr>
        <w:t xml:space="preserve">type of </w:t>
      </w:r>
      <w:r>
        <w:rPr>
          <w:lang w:val="en-GB" w:eastAsia="zh-CN"/>
        </w:rPr>
        <w:t>UE</w:t>
      </w:r>
      <w:r w:rsidR="008D6277">
        <w:rPr>
          <w:lang w:val="en-GB" w:eastAsia="zh-CN"/>
        </w:rPr>
        <w:t>s</w:t>
      </w:r>
      <w:r>
        <w:rPr>
          <w:lang w:val="en-GB" w:eastAsia="zh-CN"/>
        </w:rPr>
        <w:t xml:space="preserve"> can be identified:</w:t>
      </w:r>
    </w:p>
    <w:p w14:paraId="4426AD42" w14:textId="77777777" w:rsidR="00727747" w:rsidRDefault="00727747" w:rsidP="00727747">
      <w:pPr>
        <w:pStyle w:val="ListParagraph"/>
        <w:numPr>
          <w:ilvl w:val="0"/>
          <w:numId w:val="21"/>
        </w:numPr>
        <w:rPr>
          <w:lang w:val="en-GB" w:eastAsia="zh-CN"/>
        </w:rPr>
      </w:pPr>
      <w:r w:rsidRPr="00A2592D">
        <w:rPr>
          <w:lang w:val="en-GB" w:eastAsia="zh-CN"/>
        </w:rPr>
        <w:t>OFDM-based WUR</w:t>
      </w:r>
      <w:r>
        <w:rPr>
          <w:lang w:val="en-GB" w:eastAsia="zh-CN"/>
        </w:rPr>
        <w:t>:</w:t>
      </w:r>
    </w:p>
    <w:p w14:paraId="1AD1897B" w14:textId="0F6F3503" w:rsidR="00727747" w:rsidRDefault="00727747" w:rsidP="00727747">
      <w:pPr>
        <w:pStyle w:val="ListParagraph"/>
        <w:numPr>
          <w:ilvl w:val="1"/>
          <w:numId w:val="21"/>
        </w:numPr>
        <w:rPr>
          <w:lang w:val="en-GB" w:eastAsia="zh-CN"/>
        </w:rPr>
      </w:pPr>
      <w:r>
        <w:rPr>
          <w:lang w:val="en-GB" w:eastAsia="zh-CN"/>
        </w:rPr>
        <w:t>LR use</w:t>
      </w:r>
      <w:r w:rsidR="005F14D1">
        <w:rPr>
          <w:lang w:val="en-GB" w:eastAsia="zh-CN"/>
        </w:rPr>
        <w:t>s</w:t>
      </w:r>
      <w:r w:rsidRPr="00A2592D">
        <w:rPr>
          <w:lang w:val="en-GB" w:eastAsia="zh-CN"/>
        </w:rPr>
        <w:t xml:space="preserve"> </w:t>
      </w:r>
      <w:r>
        <w:rPr>
          <w:lang w:val="en-GB" w:eastAsia="zh-CN"/>
        </w:rPr>
        <w:t>PSS/SSS for</w:t>
      </w:r>
      <w:r w:rsidRPr="00A2592D">
        <w:rPr>
          <w:lang w:val="en-GB" w:eastAsia="zh-CN"/>
        </w:rPr>
        <w:t xml:space="preserve"> sync and serving/neighbour RRM measurements</w:t>
      </w:r>
    </w:p>
    <w:p w14:paraId="43DE0D5F" w14:textId="7ED0E8DD" w:rsidR="005F14D1" w:rsidRPr="00A2592D" w:rsidRDefault="005F14D1" w:rsidP="00727747">
      <w:pPr>
        <w:pStyle w:val="ListParagraph"/>
        <w:numPr>
          <w:ilvl w:val="1"/>
          <w:numId w:val="21"/>
        </w:numPr>
        <w:rPr>
          <w:lang w:val="en-GB" w:eastAsia="zh-CN"/>
        </w:rPr>
      </w:pPr>
      <w:r>
        <w:rPr>
          <w:lang w:val="en-GB" w:eastAsia="zh-CN"/>
        </w:rPr>
        <w:t>LR uses LP-WUS for paging monitoring</w:t>
      </w:r>
    </w:p>
    <w:p w14:paraId="7393F89D" w14:textId="77777777" w:rsidR="00727747" w:rsidRDefault="00727747" w:rsidP="00727747">
      <w:pPr>
        <w:pStyle w:val="ListParagraph"/>
        <w:numPr>
          <w:ilvl w:val="0"/>
          <w:numId w:val="21"/>
        </w:numPr>
        <w:rPr>
          <w:lang w:val="en-GB" w:eastAsia="zh-CN"/>
        </w:rPr>
      </w:pPr>
      <w:r w:rsidRPr="00A2592D">
        <w:rPr>
          <w:lang w:val="en-GB" w:eastAsia="zh-CN"/>
        </w:rPr>
        <w:t>OOK-based WUR</w:t>
      </w:r>
      <w:r>
        <w:rPr>
          <w:lang w:val="en-GB" w:eastAsia="zh-CN"/>
        </w:rPr>
        <w:t xml:space="preserve">: </w:t>
      </w:r>
    </w:p>
    <w:p w14:paraId="0EB5A370" w14:textId="539B02C1" w:rsidR="00727747" w:rsidRDefault="005F14D1" w:rsidP="00727747">
      <w:pPr>
        <w:pStyle w:val="ListParagraph"/>
        <w:numPr>
          <w:ilvl w:val="1"/>
          <w:numId w:val="21"/>
        </w:numPr>
        <w:rPr>
          <w:lang w:val="en-GB" w:eastAsia="zh-CN"/>
        </w:rPr>
      </w:pPr>
      <w:r>
        <w:rPr>
          <w:lang w:val="en-GB" w:eastAsia="zh-CN"/>
        </w:rPr>
        <w:t>LR uses</w:t>
      </w:r>
      <w:r w:rsidR="00727747" w:rsidRPr="00A2592D">
        <w:rPr>
          <w:lang w:val="en-GB" w:eastAsia="zh-CN"/>
        </w:rPr>
        <w:t xml:space="preserve"> LP-SS for sync and serving cell RRM measurements</w:t>
      </w:r>
    </w:p>
    <w:p w14:paraId="3368ADDD" w14:textId="61970428" w:rsidR="005F14D1" w:rsidRPr="005F14D1" w:rsidRDefault="005F14D1" w:rsidP="005F14D1">
      <w:pPr>
        <w:pStyle w:val="ListParagraph"/>
        <w:numPr>
          <w:ilvl w:val="1"/>
          <w:numId w:val="21"/>
        </w:numPr>
        <w:rPr>
          <w:lang w:val="en-GB" w:eastAsia="zh-CN"/>
        </w:rPr>
      </w:pPr>
      <w:r>
        <w:rPr>
          <w:lang w:val="en-GB" w:eastAsia="zh-CN"/>
        </w:rPr>
        <w:t>LR uses LP-WUS for paging monitoring</w:t>
      </w:r>
    </w:p>
    <w:p w14:paraId="694BB1AA" w14:textId="77777777" w:rsidR="00727747" w:rsidRPr="00A2592D" w:rsidRDefault="00727747" w:rsidP="00727747">
      <w:pPr>
        <w:pStyle w:val="ListParagraph"/>
        <w:numPr>
          <w:ilvl w:val="0"/>
          <w:numId w:val="21"/>
        </w:numPr>
        <w:rPr>
          <w:lang w:val="en-GB" w:eastAsia="zh-CN"/>
        </w:rPr>
      </w:pPr>
      <w:r>
        <w:rPr>
          <w:lang w:val="en-GB" w:eastAsia="zh-CN"/>
        </w:rPr>
        <w:t>UE supports both OFDM-based and OOK-based WUR</w:t>
      </w:r>
    </w:p>
    <w:p w14:paraId="17EBA685" w14:textId="77777777" w:rsidR="00727747" w:rsidRPr="00DF2E6C" w:rsidRDefault="00727747" w:rsidP="00727747">
      <w:pPr>
        <w:rPr>
          <w:b/>
          <w:bCs/>
          <w:lang w:val="en-GB" w:eastAsia="zh-CN"/>
        </w:rPr>
      </w:pPr>
      <w:r>
        <w:rPr>
          <w:noProof/>
        </w:rPr>
        <w:drawing>
          <wp:inline distT="0" distB="0" distL="0" distR="0" wp14:anchorId="71E6A69B" wp14:editId="7D62DDA0">
            <wp:extent cx="5400497" cy="2384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5139" t="37635" r="13218" b="6123"/>
                    <a:stretch/>
                  </pic:blipFill>
                  <pic:spPr bwMode="auto">
                    <a:xfrm>
                      <a:off x="0" y="0"/>
                      <a:ext cx="5418623" cy="2392759"/>
                    </a:xfrm>
                    <a:prstGeom prst="rect">
                      <a:avLst/>
                    </a:prstGeom>
                    <a:ln>
                      <a:noFill/>
                    </a:ln>
                    <a:extLst>
                      <a:ext uri="{53640926-AAD7-44D8-BBD7-CCE9431645EC}">
                        <a14:shadowObscured xmlns:a14="http://schemas.microsoft.com/office/drawing/2010/main"/>
                      </a:ext>
                    </a:extLst>
                  </pic:spPr>
                </pic:pic>
              </a:graphicData>
            </a:graphic>
          </wp:inline>
        </w:drawing>
      </w:r>
    </w:p>
    <w:p w14:paraId="004C51E1" w14:textId="2F8F8402" w:rsidR="004C65CF" w:rsidRDefault="00727747" w:rsidP="00727747">
      <w:pPr>
        <w:rPr>
          <w:lang w:val="en-GB" w:eastAsia="zh-CN"/>
        </w:rPr>
      </w:pPr>
      <w:r>
        <w:rPr>
          <w:lang w:val="en-GB" w:eastAsia="zh-CN"/>
        </w:rPr>
        <w:lastRenderedPageBreak/>
        <w:t xml:space="preserve">There are differences between OFDM-based and OOK-based WUR in terms of coverage, accuracy, latency and need for LP-SS. </w:t>
      </w:r>
      <w:r w:rsidR="005F14D1">
        <w:rPr>
          <w:lang w:val="en-GB" w:eastAsia="zh-CN"/>
        </w:rPr>
        <w:t xml:space="preserve">RAN1 is discussing whether there is a benefit if an OFDM-based WUR UE in addition supports LP-SS for sync and serving cell RRM measurements. </w:t>
      </w:r>
    </w:p>
    <w:p w14:paraId="465FF509" w14:textId="717BEBDC" w:rsidR="00727747" w:rsidRPr="00085B32" w:rsidRDefault="004C65CF" w:rsidP="00727747">
      <w:pPr>
        <w:rPr>
          <w:lang w:val="en-GB" w:eastAsia="zh-CN"/>
        </w:rPr>
      </w:pPr>
      <w:r>
        <w:rPr>
          <w:lang w:val="en-GB" w:eastAsia="zh-CN"/>
        </w:rPr>
        <w:t xml:space="preserve">The LP-SS is a periodic signal that increases the required system resources, and LP-SS provides lower accuracy and longer delay for sync and serving cell measurements compared to PSS/SSS. Therefore it should be possible for the gNB to decide whether </w:t>
      </w:r>
      <w:r w:rsidRPr="00F6204A">
        <w:rPr>
          <w:lang w:val="en-GB" w:eastAsia="zh-CN"/>
        </w:rPr>
        <w:t xml:space="preserve">only OFDM-based or only OOK-based WUR or both types of WUR </w:t>
      </w:r>
      <w:r w:rsidR="00F772DF">
        <w:rPr>
          <w:lang w:val="en-GB" w:eastAsia="zh-CN"/>
        </w:rPr>
        <w:t>are</w:t>
      </w:r>
      <w:r w:rsidRPr="00F6204A">
        <w:rPr>
          <w:lang w:val="en-GB" w:eastAsia="zh-CN"/>
        </w:rPr>
        <w:t xml:space="preserve"> used in the cell</w:t>
      </w:r>
      <w:r>
        <w:rPr>
          <w:lang w:val="en-GB" w:eastAsia="zh-CN"/>
        </w:rPr>
        <w:t>:</w:t>
      </w:r>
    </w:p>
    <w:p w14:paraId="6A48475D" w14:textId="77777777" w:rsidR="00727747" w:rsidRDefault="00727747" w:rsidP="00727747">
      <w:pPr>
        <w:pStyle w:val="Proposal"/>
      </w:pPr>
      <w:bookmarkStart w:id="21" w:name="_Toc163206017"/>
      <w:bookmarkStart w:id="22" w:name="_Toc166234630"/>
      <w:bookmarkStart w:id="23" w:name="_Toc173916870"/>
      <w:bookmarkStart w:id="24" w:name="_Toc174096549"/>
      <w:r>
        <w:t>gNB can configure in SIB whether only OFDM-based or only OOK-based WUR or both types of WUR is supported.</w:t>
      </w:r>
      <w:bookmarkEnd w:id="21"/>
      <w:bookmarkEnd w:id="22"/>
      <w:bookmarkEnd w:id="23"/>
      <w:bookmarkEnd w:id="24"/>
    </w:p>
    <w:p w14:paraId="185E7799" w14:textId="56C529AD" w:rsidR="00727747" w:rsidRPr="00727747" w:rsidRDefault="00727747" w:rsidP="00727747">
      <w:pPr>
        <w:rPr>
          <w:lang w:val="en-GB" w:eastAsia="zh-CN"/>
        </w:rPr>
      </w:pPr>
      <w:r>
        <w:rPr>
          <w:lang w:val="en-GB" w:eastAsia="zh-CN"/>
        </w:rPr>
        <w:t>The RAN2 working assumption is that the LP-WUS configuration at least includes:</w:t>
      </w:r>
    </w:p>
    <w:p w14:paraId="381950B5" w14:textId="77777777" w:rsidR="00093BCC" w:rsidRDefault="00093BCC" w:rsidP="00093BCC">
      <w:pPr>
        <w:pStyle w:val="Agreement"/>
        <w:spacing w:before="0"/>
        <w:ind w:left="357" w:hanging="357"/>
      </w:pPr>
      <w:r>
        <w:rPr>
          <w:rFonts w:eastAsia="SimSun"/>
        </w:rPr>
        <w:t>Working assumption: t</w:t>
      </w:r>
      <w:r>
        <w:t>he LP-WUS configuration in SIB at least includes the following information:</w:t>
      </w:r>
    </w:p>
    <w:p w14:paraId="3E39F729" w14:textId="77777777" w:rsidR="00093BCC" w:rsidRPr="00093BCC" w:rsidRDefault="00093BCC" w:rsidP="00093BCC">
      <w:pPr>
        <w:pStyle w:val="Agreement"/>
        <w:numPr>
          <w:ilvl w:val="1"/>
          <w:numId w:val="14"/>
        </w:numPr>
        <w:spacing w:before="0"/>
        <w:rPr>
          <w:highlight w:val="yellow"/>
        </w:rPr>
      </w:pPr>
      <w:r w:rsidRPr="00093BCC">
        <w:rPr>
          <w:highlight w:val="yellow"/>
        </w:rPr>
        <w:t>LP-SS configuration</w:t>
      </w:r>
    </w:p>
    <w:p w14:paraId="50CBBDB4" w14:textId="77777777" w:rsidR="00093BCC" w:rsidRDefault="00093BCC" w:rsidP="00093BCC">
      <w:pPr>
        <w:pStyle w:val="Agreement"/>
        <w:numPr>
          <w:ilvl w:val="1"/>
          <w:numId w:val="14"/>
        </w:numPr>
        <w:spacing w:before="0"/>
      </w:pPr>
      <w:r>
        <w:t>LP-WUS configuration</w:t>
      </w:r>
    </w:p>
    <w:p w14:paraId="33398C1E" w14:textId="77777777" w:rsidR="00093BCC" w:rsidRDefault="00093BCC" w:rsidP="00727747">
      <w:pPr>
        <w:pStyle w:val="Agreement"/>
        <w:numPr>
          <w:ilvl w:val="1"/>
          <w:numId w:val="14"/>
        </w:numPr>
        <w:spacing w:before="0" w:after="200"/>
        <w:ind w:left="1077" w:hanging="357"/>
      </w:pPr>
      <w:r>
        <w:rPr>
          <w:rFonts w:eastAsia="SimSun"/>
        </w:rPr>
        <w:t xml:space="preserve">FFS on </w:t>
      </w:r>
      <w:r>
        <w:t xml:space="preserve">Entry/exit condition for LP-WUS monitoring </w:t>
      </w:r>
    </w:p>
    <w:p w14:paraId="24A94294" w14:textId="6336BA0E" w:rsidR="00093BCC" w:rsidRPr="00727747" w:rsidRDefault="00727747" w:rsidP="00727747">
      <w:pPr>
        <w:rPr>
          <w:lang w:val="en-GB" w:eastAsia="zh-CN"/>
        </w:rPr>
      </w:pPr>
      <w:r>
        <w:rPr>
          <w:lang w:val="en-GB" w:eastAsia="zh-CN"/>
        </w:rPr>
        <w:t xml:space="preserve">However OFDM-based WUR </w:t>
      </w:r>
      <w:r w:rsidR="00D34B23">
        <w:rPr>
          <w:lang w:val="en-GB" w:eastAsia="zh-CN"/>
        </w:rPr>
        <w:t>uses</w:t>
      </w:r>
      <w:r>
        <w:rPr>
          <w:lang w:val="en-GB" w:eastAsia="zh-CN"/>
        </w:rPr>
        <w:t xml:space="preserve"> PSS/SSS for the LR serving cell measurement, </w:t>
      </w:r>
      <w:r w:rsidR="00D34B23">
        <w:rPr>
          <w:lang w:val="en-GB" w:eastAsia="zh-CN"/>
        </w:rPr>
        <w:t xml:space="preserve">i.e. </w:t>
      </w:r>
      <w:r>
        <w:rPr>
          <w:lang w:val="en-GB" w:eastAsia="zh-CN"/>
        </w:rPr>
        <w:t xml:space="preserve">the </w:t>
      </w:r>
      <w:r w:rsidR="00093BCC" w:rsidRPr="00727747">
        <w:rPr>
          <w:lang w:val="en-GB" w:eastAsia="zh-CN"/>
        </w:rPr>
        <w:t>LP-SS</w:t>
      </w:r>
      <w:r>
        <w:rPr>
          <w:lang w:val="en-GB" w:eastAsia="zh-CN"/>
        </w:rPr>
        <w:t xml:space="preserve"> </w:t>
      </w:r>
      <w:r w:rsidR="00093BCC" w:rsidRPr="00727747">
        <w:rPr>
          <w:lang w:val="en-GB" w:eastAsia="zh-CN"/>
        </w:rPr>
        <w:t xml:space="preserve">configuration is </w:t>
      </w:r>
      <w:r>
        <w:rPr>
          <w:lang w:val="en-GB" w:eastAsia="zh-CN"/>
        </w:rPr>
        <w:t>not needed</w:t>
      </w:r>
      <w:r w:rsidR="00F772DF">
        <w:rPr>
          <w:lang w:val="en-GB" w:eastAsia="zh-CN"/>
        </w:rPr>
        <w:t xml:space="preserve"> in that case</w:t>
      </w:r>
      <w:r w:rsidR="00D34B23">
        <w:rPr>
          <w:lang w:val="en-GB" w:eastAsia="zh-CN"/>
        </w:rPr>
        <w:t xml:space="preserve">: </w:t>
      </w:r>
    </w:p>
    <w:p w14:paraId="30306715" w14:textId="5F3EC003" w:rsidR="00727747" w:rsidRDefault="0052218F" w:rsidP="00727747">
      <w:pPr>
        <w:pStyle w:val="Proposal"/>
      </w:pPr>
      <w:bookmarkStart w:id="25" w:name="_Toc173916871"/>
      <w:bookmarkStart w:id="26" w:name="_Toc174096550"/>
      <w:r>
        <w:t>Dependent on RAN1 progress t</w:t>
      </w:r>
      <w:r w:rsidR="00727747">
        <w:t xml:space="preserve">he LP-SS configuration is </w:t>
      </w:r>
      <w:r w:rsidR="00D34B23">
        <w:t>optional</w:t>
      </w:r>
      <w:r>
        <w:t xml:space="preserve"> or absent for OFDM-based WUR</w:t>
      </w:r>
      <w:r w:rsidR="00727747">
        <w:t>.</w:t>
      </w:r>
      <w:bookmarkEnd w:id="25"/>
      <w:bookmarkEnd w:id="26"/>
    </w:p>
    <w:p w14:paraId="1B679E0D" w14:textId="1AD562DA" w:rsidR="00B622EE" w:rsidRDefault="00D1475D" w:rsidP="00D1475D">
      <w:pPr>
        <w:rPr>
          <w:lang w:val="en-GB" w:eastAsia="zh-CN"/>
        </w:rPr>
      </w:pPr>
      <w:r>
        <w:rPr>
          <w:lang w:val="en-GB" w:eastAsia="zh-CN"/>
        </w:rPr>
        <w:t xml:space="preserve">The LP-WUS configuration parameters need to be configured in SIB, e.g. time offset between LP-WUS </w:t>
      </w:r>
      <w:r w:rsidR="009C208A">
        <w:rPr>
          <w:lang w:val="en-GB" w:eastAsia="zh-CN"/>
        </w:rPr>
        <w:t xml:space="preserve">occasion (LO) </w:t>
      </w:r>
      <w:r>
        <w:rPr>
          <w:lang w:val="en-GB" w:eastAsia="zh-CN"/>
        </w:rPr>
        <w:t xml:space="preserve">and </w:t>
      </w:r>
      <w:r w:rsidR="009C208A">
        <w:rPr>
          <w:lang w:val="en-GB" w:eastAsia="zh-CN"/>
        </w:rPr>
        <w:t>Paging</w:t>
      </w:r>
      <w:r w:rsidR="00D34B23">
        <w:rPr>
          <w:lang w:val="en-GB" w:eastAsia="zh-CN"/>
        </w:rPr>
        <w:t xml:space="preserve"> Occasion (PO)</w:t>
      </w:r>
      <w:r>
        <w:rPr>
          <w:lang w:val="en-GB" w:eastAsia="zh-CN"/>
        </w:rPr>
        <w:t>, the bits</w:t>
      </w:r>
      <w:r w:rsidR="00441FFE">
        <w:rPr>
          <w:lang w:val="en-GB" w:eastAsia="zh-CN"/>
        </w:rPr>
        <w:t>/codepoints</w:t>
      </w:r>
      <w:r>
        <w:rPr>
          <w:lang w:val="en-GB" w:eastAsia="zh-CN"/>
        </w:rPr>
        <w:t xml:space="preserve"> used for CN-assigned and UE-ID based subgroups, </w:t>
      </w:r>
      <w:r w:rsidR="00FF15F6">
        <w:rPr>
          <w:lang w:val="en-GB" w:eastAsia="zh-CN"/>
        </w:rPr>
        <w:t>the mapping of subgroups on</w:t>
      </w:r>
      <w:r w:rsidR="00441FFE">
        <w:rPr>
          <w:lang w:val="en-GB" w:eastAsia="zh-CN"/>
        </w:rPr>
        <w:t>to</w:t>
      </w:r>
      <w:r w:rsidR="00FF15F6">
        <w:rPr>
          <w:lang w:val="en-GB" w:eastAsia="zh-CN"/>
        </w:rPr>
        <w:t xml:space="preserve"> bits or codepoints, </w:t>
      </w:r>
      <w:r w:rsidR="00441FFE">
        <w:rPr>
          <w:lang w:val="en-GB" w:eastAsia="zh-CN"/>
        </w:rPr>
        <w:t xml:space="preserve">LO window duration including LP-WUS MOs, </w:t>
      </w:r>
      <w:r w:rsidR="00F772DF">
        <w:rPr>
          <w:lang w:val="en-GB" w:eastAsia="zh-CN"/>
        </w:rPr>
        <w:t>mapping of LO to one or more POs</w:t>
      </w:r>
      <w:r w:rsidR="00441FFE">
        <w:rPr>
          <w:lang w:val="en-GB" w:eastAsia="zh-CN"/>
        </w:rPr>
        <w:t xml:space="preserve">, </w:t>
      </w:r>
      <w:r w:rsidR="00FF15F6">
        <w:rPr>
          <w:lang w:val="en-GB" w:eastAsia="zh-CN"/>
        </w:rPr>
        <w:t xml:space="preserve">etc. </w:t>
      </w:r>
      <w:r w:rsidR="00441FFE">
        <w:rPr>
          <w:lang w:val="en-GB" w:eastAsia="zh-CN"/>
        </w:rPr>
        <w:t>For most of the LP-WUS configuration details RAN2 should wait for RAN1 progress</w:t>
      </w:r>
      <w:r w:rsidR="00F772DF">
        <w:rPr>
          <w:lang w:val="en-GB" w:eastAsia="zh-CN"/>
        </w:rPr>
        <w:t>, b</w:t>
      </w:r>
      <w:r w:rsidR="00441FFE">
        <w:rPr>
          <w:lang w:val="en-GB" w:eastAsia="zh-CN"/>
        </w:rPr>
        <w:t xml:space="preserve">ut some </w:t>
      </w:r>
      <w:proofErr w:type="gramStart"/>
      <w:r w:rsidR="00441FFE">
        <w:rPr>
          <w:lang w:val="en-GB" w:eastAsia="zh-CN"/>
        </w:rPr>
        <w:t>high level</w:t>
      </w:r>
      <w:proofErr w:type="gramEnd"/>
      <w:r w:rsidR="00441FFE">
        <w:rPr>
          <w:lang w:val="en-GB" w:eastAsia="zh-CN"/>
        </w:rPr>
        <w:t xml:space="preserve"> agreements can be reached in RAN2</w:t>
      </w:r>
      <w:r w:rsidR="00B622EE">
        <w:rPr>
          <w:lang w:val="en-GB" w:eastAsia="zh-CN"/>
        </w:rPr>
        <w:t xml:space="preserve">. </w:t>
      </w:r>
    </w:p>
    <w:p w14:paraId="445B092B" w14:textId="6ECBAAC2" w:rsidR="00B622EE" w:rsidRDefault="00B622EE" w:rsidP="00B622EE">
      <w:pPr>
        <w:spacing w:before="200"/>
      </w:pPr>
      <w:r>
        <w:t xml:space="preserve">System resources are wasted when the NW </w:t>
      </w:r>
      <w:proofErr w:type="gramStart"/>
      <w:r>
        <w:t>has to</w:t>
      </w:r>
      <w:proofErr w:type="gramEnd"/>
      <w:r>
        <w:t xml:space="preserve"> transmit LP-WUS two times, i.e. for UEs in ultra-deep sleep and deep sleep, while most of the UEs can be assumed to be in ultra-deep sleep. Furthermore the UE that decided to enter deep sleep, can enter deep sleep again between LO and PO when LP-WUS is detected. </w:t>
      </w:r>
    </w:p>
    <w:p w14:paraId="4526E7C4" w14:textId="77777777" w:rsidR="00B622EE" w:rsidRDefault="00B622EE" w:rsidP="00B622EE">
      <w:pPr>
        <w:rPr>
          <w:lang w:val="en-GB" w:eastAsia="zh-CN"/>
        </w:rPr>
      </w:pPr>
      <w:r>
        <w:rPr>
          <w:lang w:val="en-GB" w:eastAsia="zh-CN"/>
        </w:rPr>
        <w:t>The LR requires a long wake-up time (between 400-800 ms) compared to waking up from deep sleep (20 ms). During the study phase, as a baseline a transition time of 400 ms was assumed in FR1, with an alternative value of 800 ms:</w:t>
      </w:r>
    </w:p>
    <w:p w14:paraId="00962219" w14:textId="77777777" w:rsidR="00B622EE" w:rsidRPr="008D3FE9" w:rsidRDefault="00B622EE" w:rsidP="00B622EE">
      <w:pPr>
        <w:pStyle w:val="TAL"/>
        <w:ind w:left="284"/>
        <w:rPr>
          <w:rFonts w:ascii="Times New Roman" w:hAnsi="Times New Roman"/>
          <w:color w:val="2F5496" w:themeColor="accent1" w:themeShade="BF"/>
          <w:sz w:val="16"/>
          <w:szCs w:val="16"/>
          <w:lang w:eastAsia="zh-CN"/>
        </w:rPr>
      </w:pPr>
      <w:r w:rsidRPr="008D3FE9">
        <w:rPr>
          <w:rFonts w:ascii="Times New Roman" w:hAnsi="Times New Roman"/>
          <w:color w:val="2F5496" w:themeColor="accent1" w:themeShade="BF"/>
          <w:sz w:val="16"/>
          <w:szCs w:val="16"/>
        </w:rPr>
        <w:t>For evaluation, at least for FR1 MR ultra-deep sleep state, (Ramp-up and down transition energy, ramp-up time) is as follows,</w:t>
      </w:r>
    </w:p>
    <w:p w14:paraId="1AA6CF08" w14:textId="77777777" w:rsidR="00B622EE" w:rsidRPr="008D3FE9" w:rsidRDefault="00B622EE" w:rsidP="00B622EE">
      <w:pPr>
        <w:pStyle w:val="B1"/>
        <w:spacing w:after="0"/>
        <w:ind w:left="852"/>
        <w:rPr>
          <w:color w:val="2F5496" w:themeColor="accent1" w:themeShade="BF"/>
          <w:sz w:val="16"/>
          <w:szCs w:val="16"/>
          <w:lang w:eastAsia="zh-CN"/>
        </w:rPr>
      </w:pPr>
      <w:r w:rsidRPr="008D3FE9">
        <w:rPr>
          <w:color w:val="2F5496" w:themeColor="accent1" w:themeShade="BF"/>
          <w:sz w:val="16"/>
          <w:szCs w:val="16"/>
          <w:lang w:eastAsia="zh-CN"/>
        </w:rPr>
        <w:t>-</w:t>
      </w:r>
      <w:r w:rsidRPr="008D3FE9">
        <w:rPr>
          <w:color w:val="2F5496" w:themeColor="accent1" w:themeShade="BF"/>
          <w:sz w:val="16"/>
          <w:szCs w:val="16"/>
          <w:lang w:eastAsia="zh-CN"/>
        </w:rPr>
        <w:tab/>
        <w:t>Alt 1: (15000, 400ms) as baseline</w:t>
      </w:r>
    </w:p>
    <w:p w14:paraId="0C61375C" w14:textId="77777777" w:rsidR="00B622EE" w:rsidRPr="008D3FE9" w:rsidRDefault="00B622EE" w:rsidP="00B622EE">
      <w:pPr>
        <w:pStyle w:val="B1"/>
        <w:spacing w:after="0"/>
        <w:ind w:left="852"/>
        <w:rPr>
          <w:color w:val="2F5496" w:themeColor="accent1" w:themeShade="BF"/>
          <w:sz w:val="16"/>
          <w:szCs w:val="16"/>
          <w:lang w:eastAsia="zh-CN"/>
        </w:rPr>
      </w:pPr>
      <w:r w:rsidRPr="008D3FE9">
        <w:rPr>
          <w:color w:val="2F5496" w:themeColor="accent1" w:themeShade="BF"/>
          <w:sz w:val="16"/>
          <w:szCs w:val="16"/>
          <w:lang w:eastAsia="zh-CN"/>
        </w:rPr>
        <w:t>-</w:t>
      </w:r>
      <w:r w:rsidRPr="008D3FE9">
        <w:rPr>
          <w:color w:val="2F5496" w:themeColor="accent1" w:themeShade="BF"/>
          <w:sz w:val="16"/>
          <w:szCs w:val="16"/>
          <w:lang w:eastAsia="zh-CN"/>
        </w:rPr>
        <w:tab/>
        <w:t>Alt 2: (40000, 800ms)</w:t>
      </w:r>
    </w:p>
    <w:p w14:paraId="08956E0C" w14:textId="77777777" w:rsidR="00B622EE" w:rsidRPr="008D3FE9" w:rsidRDefault="00B622EE" w:rsidP="00B622EE">
      <w:pPr>
        <w:ind w:left="284"/>
        <w:rPr>
          <w:rFonts w:ascii="Times New Roman" w:hAnsi="Times New Roman"/>
          <w:color w:val="2F5496" w:themeColor="accent1" w:themeShade="BF"/>
          <w:sz w:val="16"/>
          <w:szCs w:val="16"/>
          <w:lang w:val="en-GB" w:eastAsia="zh-CN"/>
        </w:rPr>
      </w:pPr>
      <w:r w:rsidRPr="008D3FE9">
        <w:rPr>
          <w:rFonts w:ascii="Times New Roman" w:hAnsi="Times New Roman"/>
          <w:color w:val="2F5496" w:themeColor="accent1" w:themeShade="BF"/>
          <w:sz w:val="16"/>
          <w:szCs w:val="16"/>
        </w:rPr>
        <w:t>Company to report which alternative they use for which use cases.</w:t>
      </w:r>
    </w:p>
    <w:p w14:paraId="67AB853B" w14:textId="77777777" w:rsidR="00B622EE" w:rsidRDefault="00B622EE" w:rsidP="00B622EE">
      <w:pPr>
        <w:rPr>
          <w:lang w:val="en-GB" w:eastAsia="zh-CN"/>
        </w:rPr>
      </w:pPr>
      <w:r>
        <w:rPr>
          <w:lang w:val="en-GB" w:eastAsia="zh-CN"/>
        </w:rPr>
        <w:t>The minimum value of the time offset can be discussed and agreed in RAN1. The minimum value has to accommodate different UE implementations, which implies that some UE implementations may need to wake-up a little earlier then required. But this has a minor impact on the power consumption because the LR power consumption is very low:</w:t>
      </w:r>
    </w:p>
    <w:p w14:paraId="27DFB986" w14:textId="12895DE6" w:rsidR="00441FFE" w:rsidRDefault="00441FFE" w:rsidP="00441FFE">
      <w:pPr>
        <w:pStyle w:val="Proposal"/>
      </w:pPr>
      <w:bookmarkStart w:id="27" w:name="_Toc173916872"/>
      <w:bookmarkStart w:id="28" w:name="_Toc174096551"/>
      <w:r>
        <w:t xml:space="preserve">A </w:t>
      </w:r>
      <w:r w:rsidR="00B622EE">
        <w:t xml:space="preserve">single </w:t>
      </w:r>
      <w:r>
        <w:t>time offset between LP-WUS occasion (LO) and Paging Occasion (PO) can be configured in SIB</w:t>
      </w:r>
      <w:r w:rsidR="00B622EE">
        <w:t xml:space="preserve"> assuming that the UE needs to wake-up from ultra-deep sleep</w:t>
      </w:r>
      <w:r>
        <w:t>.</w:t>
      </w:r>
      <w:bookmarkEnd w:id="27"/>
      <w:bookmarkEnd w:id="28"/>
    </w:p>
    <w:p w14:paraId="46F36C17" w14:textId="5C6DF86B" w:rsidR="009C208A" w:rsidRDefault="00033B99" w:rsidP="00D1475D">
      <w:pPr>
        <w:rPr>
          <w:lang w:val="en-GB" w:eastAsia="zh-CN"/>
        </w:rPr>
      </w:pPr>
      <w:r>
        <w:rPr>
          <w:lang w:val="en-GB" w:eastAsia="zh-CN"/>
        </w:rPr>
        <w:t xml:space="preserve">The time offset should allow the UEs supporting LP-WUS to wake-up from ultra-deep sleep before the PO starts, in case LP-WUS is detected and there is a subgroup match. </w:t>
      </w:r>
      <w:r w:rsidR="00370148">
        <w:rPr>
          <w:lang w:val="en-GB" w:eastAsia="zh-CN"/>
        </w:rPr>
        <w:t xml:space="preserve">In case the UE supports LP-WUS it is fair to assume that the UE typically enters ultra-deep sleep, because this provides the most power saving gains. An LP-WUS UE could also enter deep sleep, similar as a UE supporting PEI, but in such case the additional implementation complexity is not well justified: </w:t>
      </w:r>
    </w:p>
    <w:tbl>
      <w:tblPr>
        <w:tblStyle w:val="TableGrid"/>
        <w:tblW w:w="9109" w:type="dxa"/>
        <w:tblLook w:val="04A0" w:firstRow="1" w:lastRow="0" w:firstColumn="1" w:lastColumn="0" w:noHBand="0" w:noVBand="1"/>
      </w:tblPr>
      <w:tblGrid>
        <w:gridCol w:w="2157"/>
        <w:gridCol w:w="2637"/>
        <w:gridCol w:w="2157"/>
        <w:gridCol w:w="2158"/>
      </w:tblGrid>
      <w:tr w:rsidR="00370148" w14:paraId="1A06872C" w14:textId="77777777" w:rsidTr="00A10812">
        <w:trPr>
          <w:trHeight w:val="86"/>
        </w:trPr>
        <w:tc>
          <w:tcPr>
            <w:tcW w:w="2157" w:type="dxa"/>
          </w:tcPr>
          <w:p w14:paraId="2F74469A" w14:textId="77777777" w:rsidR="00370148" w:rsidRPr="00761644" w:rsidRDefault="00370148" w:rsidP="00A10812">
            <w:pPr>
              <w:spacing w:after="0"/>
              <w:rPr>
                <w:rFonts w:ascii="Times New Roman" w:hAnsi="Times New Roman"/>
                <w:sz w:val="16"/>
                <w:szCs w:val="16"/>
              </w:rPr>
            </w:pPr>
          </w:p>
        </w:tc>
        <w:tc>
          <w:tcPr>
            <w:tcW w:w="2637" w:type="dxa"/>
          </w:tcPr>
          <w:p w14:paraId="1AC54755" w14:textId="77777777" w:rsidR="00370148" w:rsidRPr="00761644" w:rsidRDefault="00370148" w:rsidP="00A10812">
            <w:pPr>
              <w:spacing w:after="0"/>
              <w:jc w:val="center"/>
              <w:rPr>
                <w:rFonts w:ascii="Times New Roman" w:hAnsi="Times New Roman"/>
                <w:b/>
                <w:bCs/>
                <w:sz w:val="16"/>
                <w:szCs w:val="16"/>
              </w:rPr>
            </w:pPr>
            <w:r w:rsidRPr="00761644">
              <w:rPr>
                <w:rFonts w:ascii="Times New Roman" w:hAnsi="Times New Roman"/>
                <w:b/>
                <w:bCs/>
                <w:sz w:val="16"/>
                <w:szCs w:val="16"/>
              </w:rPr>
              <w:t>Relative Power (unit)</w:t>
            </w:r>
          </w:p>
        </w:tc>
        <w:tc>
          <w:tcPr>
            <w:tcW w:w="2157" w:type="dxa"/>
          </w:tcPr>
          <w:p w14:paraId="1D4E4300" w14:textId="77777777" w:rsidR="00370148" w:rsidRPr="00761644" w:rsidRDefault="00370148" w:rsidP="00A10812">
            <w:pPr>
              <w:spacing w:after="0"/>
              <w:jc w:val="center"/>
              <w:rPr>
                <w:rFonts w:ascii="Times New Roman" w:hAnsi="Times New Roman"/>
                <w:b/>
                <w:bCs/>
                <w:sz w:val="16"/>
                <w:szCs w:val="16"/>
              </w:rPr>
            </w:pPr>
            <w:r w:rsidRPr="00761644">
              <w:rPr>
                <w:rFonts w:ascii="Times New Roman" w:hAnsi="Times New Roman"/>
                <w:b/>
                <w:bCs/>
                <w:sz w:val="16"/>
                <w:szCs w:val="16"/>
              </w:rPr>
              <w:t>Transition time (ms)</w:t>
            </w:r>
          </w:p>
        </w:tc>
        <w:tc>
          <w:tcPr>
            <w:tcW w:w="2158" w:type="dxa"/>
          </w:tcPr>
          <w:p w14:paraId="5E6D168A" w14:textId="77777777" w:rsidR="00370148" w:rsidRPr="00761644" w:rsidRDefault="00370148" w:rsidP="00A10812">
            <w:pPr>
              <w:spacing w:after="0"/>
              <w:jc w:val="center"/>
              <w:rPr>
                <w:rFonts w:ascii="Times New Roman" w:hAnsi="Times New Roman"/>
                <w:b/>
                <w:bCs/>
                <w:sz w:val="16"/>
                <w:szCs w:val="16"/>
              </w:rPr>
            </w:pPr>
            <w:r w:rsidRPr="00761644">
              <w:rPr>
                <w:rFonts w:ascii="Times New Roman" w:hAnsi="Times New Roman"/>
                <w:b/>
                <w:bCs/>
                <w:sz w:val="16"/>
                <w:szCs w:val="16"/>
              </w:rPr>
              <w:t>Transition energy (ms)</w:t>
            </w:r>
          </w:p>
        </w:tc>
      </w:tr>
      <w:tr w:rsidR="00370148" w14:paraId="0E6B0708" w14:textId="77777777" w:rsidTr="00A10812">
        <w:trPr>
          <w:trHeight w:val="96"/>
        </w:trPr>
        <w:tc>
          <w:tcPr>
            <w:tcW w:w="2157" w:type="dxa"/>
          </w:tcPr>
          <w:p w14:paraId="077C7110" w14:textId="77777777" w:rsidR="00370148" w:rsidRPr="00761644" w:rsidRDefault="00370148" w:rsidP="00A10812">
            <w:pPr>
              <w:spacing w:after="0"/>
              <w:rPr>
                <w:rFonts w:ascii="Times New Roman" w:hAnsi="Times New Roman"/>
                <w:bCs/>
                <w:sz w:val="16"/>
                <w:szCs w:val="16"/>
              </w:rPr>
            </w:pPr>
            <w:r w:rsidRPr="00761644">
              <w:rPr>
                <w:rFonts w:ascii="Times New Roman" w:hAnsi="Times New Roman"/>
                <w:bCs/>
                <w:sz w:val="16"/>
                <w:szCs w:val="16"/>
              </w:rPr>
              <w:t>UL</w:t>
            </w:r>
          </w:p>
        </w:tc>
        <w:tc>
          <w:tcPr>
            <w:tcW w:w="2637" w:type="dxa"/>
          </w:tcPr>
          <w:p w14:paraId="4C0A30A1"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250 (0 dBm) - 700 (23 dBm)</w:t>
            </w:r>
          </w:p>
        </w:tc>
        <w:tc>
          <w:tcPr>
            <w:tcW w:w="2157" w:type="dxa"/>
            <w:vMerge w:val="restart"/>
          </w:tcPr>
          <w:p w14:paraId="3DF864B5" w14:textId="77777777" w:rsidR="00370148" w:rsidRPr="00761644" w:rsidRDefault="00370148" w:rsidP="00A10812">
            <w:pPr>
              <w:spacing w:after="0"/>
              <w:jc w:val="center"/>
              <w:rPr>
                <w:rFonts w:ascii="Times New Roman" w:hAnsi="Times New Roman"/>
                <w:sz w:val="16"/>
                <w:szCs w:val="16"/>
              </w:rPr>
            </w:pPr>
          </w:p>
        </w:tc>
        <w:tc>
          <w:tcPr>
            <w:tcW w:w="2158" w:type="dxa"/>
            <w:vMerge w:val="restart"/>
          </w:tcPr>
          <w:p w14:paraId="7D3C53E2" w14:textId="77777777" w:rsidR="00370148" w:rsidRPr="00761644" w:rsidRDefault="00370148" w:rsidP="00A10812">
            <w:pPr>
              <w:spacing w:after="0"/>
              <w:jc w:val="center"/>
              <w:rPr>
                <w:rFonts w:ascii="Times New Roman" w:hAnsi="Times New Roman"/>
                <w:sz w:val="16"/>
                <w:szCs w:val="16"/>
              </w:rPr>
            </w:pPr>
          </w:p>
        </w:tc>
      </w:tr>
      <w:tr w:rsidR="00370148" w14:paraId="45CAD7CD" w14:textId="77777777" w:rsidTr="00A10812">
        <w:trPr>
          <w:trHeight w:val="96"/>
        </w:trPr>
        <w:tc>
          <w:tcPr>
            <w:tcW w:w="2157" w:type="dxa"/>
          </w:tcPr>
          <w:p w14:paraId="3AF9702F" w14:textId="77777777" w:rsidR="00370148" w:rsidRPr="00761644" w:rsidRDefault="00370148" w:rsidP="00A10812">
            <w:pPr>
              <w:spacing w:after="0"/>
              <w:rPr>
                <w:rFonts w:ascii="Times New Roman" w:hAnsi="Times New Roman"/>
                <w:bCs/>
                <w:sz w:val="16"/>
                <w:szCs w:val="16"/>
              </w:rPr>
            </w:pPr>
            <w:r w:rsidRPr="00761644">
              <w:rPr>
                <w:rFonts w:ascii="Times New Roman" w:hAnsi="Times New Roman"/>
                <w:bCs/>
                <w:sz w:val="16"/>
                <w:szCs w:val="16"/>
              </w:rPr>
              <w:t>PDCCH + PDSCH</w:t>
            </w:r>
          </w:p>
        </w:tc>
        <w:tc>
          <w:tcPr>
            <w:tcW w:w="2637" w:type="dxa"/>
          </w:tcPr>
          <w:p w14:paraId="0E519059"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300</w:t>
            </w:r>
          </w:p>
        </w:tc>
        <w:tc>
          <w:tcPr>
            <w:tcW w:w="2157" w:type="dxa"/>
            <w:vMerge/>
          </w:tcPr>
          <w:p w14:paraId="6A1B4E91" w14:textId="77777777" w:rsidR="00370148" w:rsidRPr="00761644" w:rsidRDefault="00370148" w:rsidP="00A10812">
            <w:pPr>
              <w:spacing w:after="0"/>
              <w:jc w:val="center"/>
              <w:rPr>
                <w:rFonts w:ascii="Times New Roman" w:hAnsi="Times New Roman"/>
                <w:sz w:val="16"/>
                <w:szCs w:val="16"/>
              </w:rPr>
            </w:pPr>
          </w:p>
        </w:tc>
        <w:tc>
          <w:tcPr>
            <w:tcW w:w="2158" w:type="dxa"/>
            <w:vMerge/>
          </w:tcPr>
          <w:p w14:paraId="34A1FF45" w14:textId="77777777" w:rsidR="00370148" w:rsidRPr="00761644" w:rsidRDefault="00370148" w:rsidP="00A10812">
            <w:pPr>
              <w:spacing w:after="0"/>
              <w:jc w:val="center"/>
              <w:rPr>
                <w:rFonts w:ascii="Times New Roman" w:hAnsi="Times New Roman"/>
                <w:sz w:val="16"/>
                <w:szCs w:val="16"/>
              </w:rPr>
            </w:pPr>
          </w:p>
        </w:tc>
      </w:tr>
      <w:tr w:rsidR="00370148" w14:paraId="123619ED" w14:textId="77777777" w:rsidTr="00A10812">
        <w:trPr>
          <w:trHeight w:val="96"/>
        </w:trPr>
        <w:tc>
          <w:tcPr>
            <w:tcW w:w="2157" w:type="dxa"/>
          </w:tcPr>
          <w:p w14:paraId="11C5B63B" w14:textId="77777777" w:rsidR="00370148" w:rsidRPr="00761644" w:rsidRDefault="00370148" w:rsidP="00A10812">
            <w:pPr>
              <w:spacing w:after="0"/>
              <w:rPr>
                <w:rFonts w:ascii="Times New Roman" w:hAnsi="Times New Roman"/>
                <w:bCs/>
                <w:sz w:val="16"/>
                <w:szCs w:val="16"/>
              </w:rPr>
            </w:pPr>
            <w:r w:rsidRPr="00761644">
              <w:rPr>
                <w:rFonts w:ascii="Times New Roman" w:hAnsi="Times New Roman"/>
                <w:bCs/>
                <w:sz w:val="16"/>
                <w:szCs w:val="16"/>
              </w:rPr>
              <w:t>SSB</w:t>
            </w:r>
          </w:p>
        </w:tc>
        <w:tc>
          <w:tcPr>
            <w:tcW w:w="2637" w:type="dxa"/>
          </w:tcPr>
          <w:p w14:paraId="68ECB858"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100</w:t>
            </w:r>
          </w:p>
        </w:tc>
        <w:tc>
          <w:tcPr>
            <w:tcW w:w="2157" w:type="dxa"/>
            <w:vMerge/>
            <w:vAlign w:val="center"/>
          </w:tcPr>
          <w:p w14:paraId="5C68E9AD" w14:textId="77777777" w:rsidR="00370148" w:rsidRPr="00761644" w:rsidRDefault="00370148" w:rsidP="00A10812">
            <w:pPr>
              <w:spacing w:after="0"/>
              <w:jc w:val="center"/>
              <w:rPr>
                <w:rFonts w:ascii="Times New Roman" w:hAnsi="Times New Roman"/>
                <w:sz w:val="16"/>
                <w:szCs w:val="16"/>
              </w:rPr>
            </w:pPr>
          </w:p>
        </w:tc>
        <w:tc>
          <w:tcPr>
            <w:tcW w:w="2158" w:type="dxa"/>
            <w:vMerge/>
          </w:tcPr>
          <w:p w14:paraId="3FD9664B" w14:textId="77777777" w:rsidR="00370148" w:rsidRPr="00761644" w:rsidRDefault="00370148" w:rsidP="00A10812">
            <w:pPr>
              <w:spacing w:after="0"/>
              <w:jc w:val="center"/>
              <w:rPr>
                <w:rFonts w:ascii="Times New Roman" w:hAnsi="Times New Roman"/>
                <w:sz w:val="16"/>
                <w:szCs w:val="16"/>
              </w:rPr>
            </w:pPr>
          </w:p>
        </w:tc>
      </w:tr>
      <w:tr w:rsidR="00370148" w14:paraId="24278150" w14:textId="77777777" w:rsidTr="00A10812">
        <w:trPr>
          <w:trHeight w:val="96"/>
        </w:trPr>
        <w:tc>
          <w:tcPr>
            <w:tcW w:w="2157" w:type="dxa"/>
          </w:tcPr>
          <w:p w14:paraId="408D41EF" w14:textId="77777777" w:rsidR="00370148" w:rsidRPr="00714323" w:rsidRDefault="00370148" w:rsidP="00A10812">
            <w:pPr>
              <w:spacing w:after="0"/>
              <w:rPr>
                <w:rFonts w:ascii="Times New Roman" w:hAnsi="Times New Roman"/>
                <w:bCs/>
                <w:color w:val="FFFFFF" w:themeColor="background1"/>
                <w:sz w:val="16"/>
                <w:szCs w:val="16"/>
                <w:highlight w:val="red"/>
              </w:rPr>
            </w:pPr>
            <w:r w:rsidRPr="00714323">
              <w:rPr>
                <w:rFonts w:ascii="Times New Roman" w:hAnsi="Times New Roman"/>
                <w:bCs/>
                <w:color w:val="FFFFFF" w:themeColor="background1"/>
                <w:sz w:val="16"/>
                <w:szCs w:val="16"/>
                <w:highlight w:val="red"/>
              </w:rPr>
              <w:t>PDCCH-only</w:t>
            </w:r>
          </w:p>
        </w:tc>
        <w:tc>
          <w:tcPr>
            <w:tcW w:w="2637" w:type="dxa"/>
          </w:tcPr>
          <w:p w14:paraId="06274771" w14:textId="77777777" w:rsidR="00370148" w:rsidRPr="00714323" w:rsidRDefault="00370148" w:rsidP="00A10812">
            <w:pPr>
              <w:spacing w:after="0"/>
              <w:jc w:val="center"/>
              <w:rPr>
                <w:rFonts w:ascii="Times New Roman" w:hAnsi="Times New Roman"/>
                <w:color w:val="FFFFFF" w:themeColor="background1"/>
                <w:sz w:val="16"/>
                <w:szCs w:val="16"/>
                <w:highlight w:val="red"/>
              </w:rPr>
            </w:pPr>
            <w:r w:rsidRPr="00714323">
              <w:rPr>
                <w:rFonts w:ascii="Times New Roman" w:hAnsi="Times New Roman"/>
                <w:color w:val="FFFFFF" w:themeColor="background1"/>
                <w:sz w:val="16"/>
                <w:szCs w:val="16"/>
                <w:highlight w:val="red"/>
              </w:rPr>
              <w:t>100</w:t>
            </w:r>
          </w:p>
        </w:tc>
        <w:tc>
          <w:tcPr>
            <w:tcW w:w="2157" w:type="dxa"/>
            <w:vMerge/>
            <w:vAlign w:val="center"/>
          </w:tcPr>
          <w:p w14:paraId="2BEC76D2" w14:textId="77777777" w:rsidR="00370148" w:rsidRPr="00761644" w:rsidRDefault="00370148" w:rsidP="00A10812">
            <w:pPr>
              <w:spacing w:after="0"/>
              <w:jc w:val="center"/>
              <w:rPr>
                <w:rFonts w:ascii="Times New Roman" w:hAnsi="Times New Roman"/>
                <w:sz w:val="16"/>
                <w:szCs w:val="16"/>
              </w:rPr>
            </w:pPr>
          </w:p>
        </w:tc>
        <w:tc>
          <w:tcPr>
            <w:tcW w:w="2158" w:type="dxa"/>
            <w:vMerge/>
          </w:tcPr>
          <w:p w14:paraId="299715AE" w14:textId="77777777" w:rsidR="00370148" w:rsidRPr="00761644" w:rsidRDefault="00370148" w:rsidP="00A10812">
            <w:pPr>
              <w:spacing w:after="0"/>
              <w:jc w:val="center"/>
              <w:rPr>
                <w:rFonts w:ascii="Times New Roman" w:hAnsi="Times New Roman"/>
                <w:sz w:val="16"/>
                <w:szCs w:val="16"/>
              </w:rPr>
            </w:pPr>
          </w:p>
        </w:tc>
      </w:tr>
      <w:tr w:rsidR="00370148" w14:paraId="283F54C3" w14:textId="77777777" w:rsidTr="00A10812">
        <w:trPr>
          <w:trHeight w:val="96"/>
        </w:trPr>
        <w:tc>
          <w:tcPr>
            <w:tcW w:w="2157" w:type="dxa"/>
          </w:tcPr>
          <w:p w14:paraId="1A98B062" w14:textId="77777777" w:rsidR="00370148" w:rsidRPr="00761644" w:rsidRDefault="00370148" w:rsidP="00A10812">
            <w:pPr>
              <w:spacing w:after="0"/>
              <w:rPr>
                <w:rFonts w:ascii="Times New Roman" w:hAnsi="Times New Roman"/>
                <w:bCs/>
                <w:sz w:val="16"/>
                <w:szCs w:val="16"/>
              </w:rPr>
            </w:pPr>
            <w:r w:rsidRPr="00761644">
              <w:rPr>
                <w:rFonts w:ascii="Times New Roman" w:hAnsi="Times New Roman"/>
                <w:bCs/>
                <w:sz w:val="16"/>
                <w:szCs w:val="16"/>
              </w:rPr>
              <w:t>Micro sleep</w:t>
            </w:r>
          </w:p>
        </w:tc>
        <w:tc>
          <w:tcPr>
            <w:tcW w:w="2637" w:type="dxa"/>
          </w:tcPr>
          <w:p w14:paraId="6EB35CAA"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45</w:t>
            </w:r>
          </w:p>
        </w:tc>
        <w:tc>
          <w:tcPr>
            <w:tcW w:w="2157" w:type="dxa"/>
            <w:vAlign w:val="center"/>
          </w:tcPr>
          <w:p w14:paraId="71F6E762"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0</w:t>
            </w:r>
          </w:p>
        </w:tc>
        <w:tc>
          <w:tcPr>
            <w:tcW w:w="2158" w:type="dxa"/>
          </w:tcPr>
          <w:p w14:paraId="28177DBC"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0</w:t>
            </w:r>
          </w:p>
        </w:tc>
      </w:tr>
      <w:tr w:rsidR="00370148" w14:paraId="15E18D58" w14:textId="77777777" w:rsidTr="00A10812">
        <w:trPr>
          <w:trHeight w:val="96"/>
        </w:trPr>
        <w:tc>
          <w:tcPr>
            <w:tcW w:w="2157" w:type="dxa"/>
          </w:tcPr>
          <w:p w14:paraId="20A390E9" w14:textId="77777777" w:rsidR="00370148" w:rsidRPr="00761644" w:rsidRDefault="00370148" w:rsidP="00A10812">
            <w:pPr>
              <w:spacing w:after="0"/>
              <w:rPr>
                <w:rFonts w:ascii="Times New Roman" w:hAnsi="Times New Roman"/>
                <w:bCs/>
                <w:sz w:val="16"/>
                <w:szCs w:val="16"/>
              </w:rPr>
            </w:pPr>
            <w:r w:rsidRPr="00761644">
              <w:rPr>
                <w:rFonts w:ascii="Times New Roman" w:hAnsi="Times New Roman"/>
                <w:bCs/>
                <w:sz w:val="16"/>
                <w:szCs w:val="16"/>
              </w:rPr>
              <w:t>Light Sleep</w:t>
            </w:r>
          </w:p>
        </w:tc>
        <w:tc>
          <w:tcPr>
            <w:tcW w:w="2637" w:type="dxa"/>
          </w:tcPr>
          <w:p w14:paraId="3DFB0CD7"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20</w:t>
            </w:r>
          </w:p>
        </w:tc>
        <w:tc>
          <w:tcPr>
            <w:tcW w:w="2157" w:type="dxa"/>
            <w:vAlign w:val="center"/>
          </w:tcPr>
          <w:p w14:paraId="632877E8"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6</w:t>
            </w:r>
          </w:p>
        </w:tc>
        <w:tc>
          <w:tcPr>
            <w:tcW w:w="2158" w:type="dxa"/>
          </w:tcPr>
          <w:p w14:paraId="228CFD63"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100</w:t>
            </w:r>
          </w:p>
        </w:tc>
      </w:tr>
      <w:tr w:rsidR="00370148" w14:paraId="3053B708" w14:textId="77777777" w:rsidTr="00A10812">
        <w:trPr>
          <w:trHeight w:val="96"/>
        </w:trPr>
        <w:tc>
          <w:tcPr>
            <w:tcW w:w="2157" w:type="dxa"/>
          </w:tcPr>
          <w:p w14:paraId="08F81C4C" w14:textId="77777777" w:rsidR="00370148" w:rsidRPr="00761644" w:rsidRDefault="00370148" w:rsidP="00A10812">
            <w:pPr>
              <w:spacing w:after="0"/>
              <w:rPr>
                <w:rFonts w:ascii="Times New Roman" w:hAnsi="Times New Roman"/>
                <w:bCs/>
                <w:sz w:val="16"/>
                <w:szCs w:val="16"/>
              </w:rPr>
            </w:pPr>
            <w:r w:rsidRPr="00761644">
              <w:rPr>
                <w:rFonts w:ascii="Times New Roman" w:hAnsi="Times New Roman"/>
                <w:bCs/>
                <w:sz w:val="16"/>
                <w:szCs w:val="16"/>
              </w:rPr>
              <w:t>Deep Sleep</w:t>
            </w:r>
          </w:p>
        </w:tc>
        <w:tc>
          <w:tcPr>
            <w:tcW w:w="2637" w:type="dxa"/>
          </w:tcPr>
          <w:p w14:paraId="31625359"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1</w:t>
            </w:r>
          </w:p>
        </w:tc>
        <w:tc>
          <w:tcPr>
            <w:tcW w:w="2157" w:type="dxa"/>
          </w:tcPr>
          <w:p w14:paraId="2424389A"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20</w:t>
            </w:r>
          </w:p>
        </w:tc>
        <w:tc>
          <w:tcPr>
            <w:tcW w:w="2158" w:type="dxa"/>
          </w:tcPr>
          <w:p w14:paraId="1C9C396C"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450</w:t>
            </w:r>
          </w:p>
        </w:tc>
      </w:tr>
      <w:tr w:rsidR="00370148" w14:paraId="08D64F65" w14:textId="77777777" w:rsidTr="00A10812">
        <w:trPr>
          <w:trHeight w:val="96"/>
        </w:trPr>
        <w:tc>
          <w:tcPr>
            <w:tcW w:w="2157" w:type="dxa"/>
          </w:tcPr>
          <w:p w14:paraId="16A17CBC" w14:textId="77777777" w:rsidR="00370148" w:rsidRPr="00761644" w:rsidRDefault="00370148" w:rsidP="00A10812">
            <w:pPr>
              <w:spacing w:after="0"/>
              <w:rPr>
                <w:rFonts w:ascii="Times New Roman" w:hAnsi="Times New Roman"/>
                <w:sz w:val="16"/>
                <w:szCs w:val="16"/>
              </w:rPr>
            </w:pPr>
            <w:r w:rsidRPr="00761644">
              <w:rPr>
                <w:rFonts w:ascii="Times New Roman" w:hAnsi="Times New Roman"/>
                <w:sz w:val="16"/>
                <w:szCs w:val="16"/>
              </w:rPr>
              <w:t>Ultra deep sleep (MR)</w:t>
            </w:r>
          </w:p>
        </w:tc>
        <w:tc>
          <w:tcPr>
            <w:tcW w:w="2637" w:type="dxa"/>
          </w:tcPr>
          <w:p w14:paraId="4C3AEF12"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lang w:val="en-GB"/>
              </w:rPr>
              <w:t>0.015</w:t>
            </w:r>
          </w:p>
        </w:tc>
        <w:tc>
          <w:tcPr>
            <w:tcW w:w="2157" w:type="dxa"/>
          </w:tcPr>
          <w:p w14:paraId="0BF256EA" w14:textId="77777777" w:rsidR="00370148" w:rsidRPr="00714323" w:rsidRDefault="00370148" w:rsidP="00A10812">
            <w:pPr>
              <w:spacing w:after="0"/>
              <w:jc w:val="center"/>
              <w:rPr>
                <w:rFonts w:ascii="Times New Roman" w:hAnsi="Times New Roman"/>
                <w:color w:val="FF0000"/>
                <w:sz w:val="16"/>
                <w:szCs w:val="16"/>
              </w:rPr>
            </w:pPr>
            <w:r w:rsidRPr="00714323">
              <w:rPr>
                <w:rFonts w:ascii="Times New Roman" w:hAnsi="Times New Roman"/>
                <w:sz w:val="16"/>
                <w:szCs w:val="16"/>
                <w:highlight w:val="cyan"/>
              </w:rPr>
              <w:t>400 (800)</w:t>
            </w:r>
            <w:r w:rsidRPr="00714323">
              <w:rPr>
                <w:rFonts w:ascii="Times New Roman" w:hAnsi="Times New Roman"/>
                <w:sz w:val="16"/>
                <w:szCs w:val="16"/>
              </w:rPr>
              <w:t xml:space="preserve"> </w:t>
            </w:r>
          </w:p>
        </w:tc>
        <w:tc>
          <w:tcPr>
            <w:tcW w:w="2158" w:type="dxa"/>
          </w:tcPr>
          <w:p w14:paraId="6AFD0C86" w14:textId="77777777" w:rsidR="00370148" w:rsidRPr="00714323" w:rsidRDefault="00370148" w:rsidP="00A10812">
            <w:pPr>
              <w:pStyle w:val="B1"/>
              <w:spacing w:after="0"/>
              <w:ind w:hanging="685"/>
              <w:jc w:val="center"/>
              <w:rPr>
                <w:color w:val="FF0000"/>
                <w:sz w:val="16"/>
                <w:szCs w:val="16"/>
              </w:rPr>
            </w:pPr>
            <w:r w:rsidRPr="00714323">
              <w:rPr>
                <w:sz w:val="16"/>
                <w:szCs w:val="16"/>
              </w:rPr>
              <w:t xml:space="preserve">15000 (40000) </w:t>
            </w:r>
          </w:p>
        </w:tc>
      </w:tr>
      <w:tr w:rsidR="00370148" w14:paraId="37D59B0E" w14:textId="77777777" w:rsidTr="00A10812">
        <w:trPr>
          <w:trHeight w:val="86"/>
        </w:trPr>
        <w:tc>
          <w:tcPr>
            <w:tcW w:w="2157" w:type="dxa"/>
          </w:tcPr>
          <w:p w14:paraId="20B07996" w14:textId="77777777" w:rsidR="00370148" w:rsidRPr="00761644" w:rsidRDefault="00370148" w:rsidP="00A10812">
            <w:pPr>
              <w:spacing w:after="0"/>
              <w:rPr>
                <w:rFonts w:ascii="Times New Roman" w:hAnsi="Times New Roman"/>
                <w:sz w:val="16"/>
                <w:szCs w:val="16"/>
                <w:highlight w:val="green"/>
              </w:rPr>
            </w:pPr>
            <w:r w:rsidRPr="00761644">
              <w:rPr>
                <w:rFonts w:ascii="Times New Roman" w:hAnsi="Times New Roman"/>
                <w:sz w:val="16"/>
                <w:szCs w:val="16"/>
                <w:highlight w:val="green"/>
              </w:rPr>
              <w:t>On (LR)</w:t>
            </w:r>
          </w:p>
        </w:tc>
        <w:tc>
          <w:tcPr>
            <w:tcW w:w="2637" w:type="dxa"/>
          </w:tcPr>
          <w:p w14:paraId="2D352332" w14:textId="77777777" w:rsidR="00370148" w:rsidRPr="00761644" w:rsidRDefault="00370148" w:rsidP="00A10812">
            <w:pPr>
              <w:spacing w:after="0"/>
              <w:jc w:val="center"/>
              <w:rPr>
                <w:rFonts w:ascii="Times New Roman" w:hAnsi="Times New Roman"/>
                <w:sz w:val="16"/>
                <w:szCs w:val="16"/>
                <w:highlight w:val="green"/>
              </w:rPr>
            </w:pPr>
            <w:r w:rsidRPr="00761644">
              <w:rPr>
                <w:rFonts w:ascii="Times New Roman" w:hAnsi="Times New Roman"/>
                <w:sz w:val="16"/>
                <w:szCs w:val="16"/>
                <w:highlight w:val="green"/>
              </w:rPr>
              <w:t>0.01/0.05/0.1/0.2/0.5/1/2/4/10/20/30</w:t>
            </w:r>
          </w:p>
        </w:tc>
        <w:tc>
          <w:tcPr>
            <w:tcW w:w="2157" w:type="dxa"/>
            <w:vMerge w:val="restart"/>
          </w:tcPr>
          <w:p w14:paraId="6A93F560"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FFS</w:t>
            </w:r>
          </w:p>
        </w:tc>
        <w:tc>
          <w:tcPr>
            <w:tcW w:w="2158" w:type="dxa"/>
            <w:vMerge w:val="restart"/>
          </w:tcPr>
          <w:p w14:paraId="49395744" w14:textId="77777777" w:rsidR="00370148" w:rsidRPr="00761644" w:rsidRDefault="00370148" w:rsidP="00A10812">
            <w:pPr>
              <w:pStyle w:val="TAC"/>
              <w:rPr>
                <w:rFonts w:ascii="Times New Roman" w:hAnsi="Times New Roman"/>
                <w:sz w:val="16"/>
                <w:szCs w:val="16"/>
              </w:rPr>
            </w:pPr>
            <w:r w:rsidRPr="00761644">
              <w:rPr>
                <w:rFonts w:ascii="Times New Roman" w:hAnsi="Times New Roman"/>
                <w:sz w:val="16"/>
                <w:szCs w:val="16"/>
              </w:rPr>
              <w:t>T</w:t>
            </w:r>
            <w:r w:rsidRPr="00761644">
              <w:rPr>
                <w:rFonts w:ascii="Times New Roman" w:hAnsi="Times New Roman"/>
                <w:sz w:val="16"/>
                <w:szCs w:val="16"/>
                <w:vertAlign w:val="subscript"/>
              </w:rPr>
              <w:t>LR, ramp-up</w:t>
            </w:r>
            <w:r w:rsidRPr="00761644">
              <w:rPr>
                <w:rFonts w:ascii="Times New Roman" w:hAnsi="Times New Roman"/>
                <w:sz w:val="16"/>
                <w:szCs w:val="16"/>
              </w:rPr>
              <w:t xml:space="preserve"> *(P</w:t>
            </w:r>
            <w:r w:rsidRPr="00761644">
              <w:rPr>
                <w:rFonts w:ascii="Times New Roman" w:hAnsi="Times New Roman"/>
                <w:sz w:val="16"/>
                <w:szCs w:val="16"/>
                <w:vertAlign w:val="subscript"/>
              </w:rPr>
              <w:t>ON</w:t>
            </w:r>
            <w:r w:rsidRPr="00761644">
              <w:rPr>
                <w:rFonts w:ascii="Times New Roman" w:hAnsi="Times New Roman"/>
                <w:sz w:val="16"/>
                <w:szCs w:val="16"/>
              </w:rPr>
              <w:t>-P</w:t>
            </w:r>
            <w:r w:rsidRPr="00761644">
              <w:rPr>
                <w:rFonts w:ascii="Times New Roman" w:hAnsi="Times New Roman"/>
                <w:sz w:val="16"/>
                <w:szCs w:val="16"/>
                <w:vertAlign w:val="subscript"/>
              </w:rPr>
              <w:t>OFF</w:t>
            </w:r>
            <w:r w:rsidRPr="00761644">
              <w:rPr>
                <w:rFonts w:ascii="Times New Roman" w:hAnsi="Times New Roman"/>
                <w:sz w:val="16"/>
                <w:szCs w:val="16"/>
              </w:rPr>
              <w:t>)/2</w:t>
            </w:r>
          </w:p>
        </w:tc>
      </w:tr>
      <w:tr w:rsidR="00370148" w14:paraId="2B45B3DD" w14:textId="77777777" w:rsidTr="00A10812">
        <w:trPr>
          <w:trHeight w:val="86"/>
        </w:trPr>
        <w:tc>
          <w:tcPr>
            <w:tcW w:w="2157" w:type="dxa"/>
          </w:tcPr>
          <w:p w14:paraId="18AA2947" w14:textId="77777777" w:rsidR="00370148" w:rsidRPr="00761644" w:rsidRDefault="00370148" w:rsidP="00A10812">
            <w:pPr>
              <w:spacing w:after="0"/>
              <w:rPr>
                <w:rFonts w:ascii="Times New Roman" w:hAnsi="Times New Roman"/>
                <w:sz w:val="16"/>
                <w:szCs w:val="16"/>
              </w:rPr>
            </w:pPr>
            <w:r w:rsidRPr="00761644">
              <w:rPr>
                <w:rFonts w:ascii="Times New Roman" w:hAnsi="Times New Roman"/>
                <w:sz w:val="16"/>
                <w:szCs w:val="16"/>
              </w:rPr>
              <w:t>Off (LR)</w:t>
            </w:r>
          </w:p>
        </w:tc>
        <w:tc>
          <w:tcPr>
            <w:tcW w:w="2637" w:type="dxa"/>
          </w:tcPr>
          <w:p w14:paraId="52FE3D51" w14:textId="77777777" w:rsidR="00370148" w:rsidRPr="00761644" w:rsidRDefault="00370148" w:rsidP="00A10812">
            <w:pPr>
              <w:spacing w:after="0"/>
              <w:jc w:val="center"/>
              <w:rPr>
                <w:rFonts w:ascii="Times New Roman" w:hAnsi="Times New Roman"/>
                <w:sz w:val="16"/>
                <w:szCs w:val="16"/>
              </w:rPr>
            </w:pPr>
            <w:r w:rsidRPr="00761644">
              <w:rPr>
                <w:rFonts w:ascii="Times New Roman" w:hAnsi="Times New Roman"/>
                <w:sz w:val="16"/>
                <w:szCs w:val="16"/>
              </w:rPr>
              <w:t>0.001/ 0.02/ 0.1</w:t>
            </w:r>
          </w:p>
        </w:tc>
        <w:tc>
          <w:tcPr>
            <w:tcW w:w="2157" w:type="dxa"/>
            <w:vMerge/>
          </w:tcPr>
          <w:p w14:paraId="7E8332ED" w14:textId="77777777" w:rsidR="00370148" w:rsidRPr="000A6D7E" w:rsidRDefault="00370148" w:rsidP="00A10812">
            <w:pPr>
              <w:spacing w:after="0"/>
              <w:jc w:val="center"/>
              <w:rPr>
                <w:sz w:val="16"/>
                <w:szCs w:val="16"/>
              </w:rPr>
            </w:pPr>
          </w:p>
        </w:tc>
        <w:tc>
          <w:tcPr>
            <w:tcW w:w="2158" w:type="dxa"/>
            <w:vMerge/>
          </w:tcPr>
          <w:p w14:paraId="0A459A86" w14:textId="77777777" w:rsidR="00370148" w:rsidRPr="009A2182" w:rsidRDefault="00370148" w:rsidP="00A10812">
            <w:pPr>
              <w:spacing w:after="0"/>
              <w:jc w:val="center"/>
              <w:rPr>
                <w:sz w:val="16"/>
                <w:szCs w:val="16"/>
              </w:rPr>
            </w:pPr>
          </w:p>
        </w:tc>
      </w:tr>
    </w:tbl>
    <w:p w14:paraId="3729E72B" w14:textId="74919259" w:rsidR="00370148" w:rsidRDefault="00370148" w:rsidP="00370148">
      <w:pPr>
        <w:spacing w:before="200"/>
      </w:pPr>
      <w:r>
        <w:rPr>
          <w:lang w:val="en-GB" w:eastAsia="zh-CN"/>
        </w:rPr>
        <w:t>The power consumption of MR active (</w:t>
      </w:r>
      <w:r w:rsidRPr="00595C23">
        <w:rPr>
          <w:color w:val="FFFFFF" w:themeColor="background1"/>
          <w:highlight w:val="red"/>
          <w:lang w:val="en-GB" w:eastAsia="zh-CN"/>
        </w:rPr>
        <w:t>PDCCH-only</w:t>
      </w:r>
      <w:r w:rsidRPr="00595C23">
        <w:rPr>
          <w:color w:val="FFFFFF" w:themeColor="background1"/>
          <w:lang w:val="en-GB" w:eastAsia="zh-CN"/>
        </w:rPr>
        <w:t xml:space="preserve"> </w:t>
      </w:r>
      <w:r>
        <w:rPr>
          <w:lang w:val="en-GB" w:eastAsia="zh-CN"/>
        </w:rPr>
        <w:t xml:space="preserve">e.g. using PEI) compared to </w:t>
      </w:r>
      <w:r w:rsidRPr="00595C23">
        <w:rPr>
          <w:highlight w:val="green"/>
          <w:lang w:val="en-GB" w:eastAsia="zh-CN"/>
        </w:rPr>
        <w:t>LR active</w:t>
      </w:r>
      <w:r>
        <w:rPr>
          <w:lang w:val="en-GB" w:eastAsia="zh-CN"/>
        </w:rPr>
        <w:t xml:space="preserve"> with OFDM-based WUR and relative power unit </w:t>
      </w:r>
      <w:r>
        <w:t>~10 (</w:t>
      </w:r>
      <w:r w:rsidRPr="00B944C9">
        <w:rPr>
          <w:b/>
          <w:bCs/>
        </w:rPr>
        <w:t>factor 10x</w:t>
      </w:r>
      <w:r>
        <w:t xml:space="preserve">) or </w:t>
      </w:r>
      <w:r>
        <w:rPr>
          <w:lang w:val="en-GB" w:eastAsia="zh-CN"/>
        </w:rPr>
        <w:t xml:space="preserve">OOK-based WUR and relative power unit </w:t>
      </w:r>
      <w:r>
        <w:t>~1 (</w:t>
      </w:r>
      <w:r w:rsidRPr="00B944C9">
        <w:rPr>
          <w:b/>
          <w:bCs/>
        </w:rPr>
        <w:t>factor 100x</w:t>
      </w:r>
      <w:r>
        <w:t>).</w:t>
      </w:r>
    </w:p>
    <w:p w14:paraId="13811C6E" w14:textId="2A934CA3" w:rsidR="00E87558" w:rsidRDefault="007B2D38" w:rsidP="00E87558">
      <w:r>
        <w:t>The same configuration flexibility as with PEI for the time offset can be re-used for LP-WUS:</w:t>
      </w:r>
    </w:p>
    <w:p w14:paraId="6EDC0EED" w14:textId="41397E9B" w:rsidR="007B2D38" w:rsidRDefault="007B2D38" w:rsidP="007B2D38">
      <w:pPr>
        <w:pStyle w:val="Proposal"/>
      </w:pPr>
      <w:bookmarkStart w:id="29" w:name="_Toc173916875"/>
      <w:bookmarkStart w:id="30" w:name="_Toc174096552"/>
      <w:r>
        <w:t>The time offset between LP and PO consists of a frame offset (</w:t>
      </w:r>
      <w:r w:rsidRPr="007B2D38">
        <w:rPr>
          <w:i/>
          <w:iCs/>
        </w:rPr>
        <w:t>lpwus-FrameOffset</w:t>
      </w:r>
      <w:r>
        <w:t>) between the start of the Paging Frame including the PO and frame including the LO, and the number of symbols (</w:t>
      </w:r>
      <w:r w:rsidRPr="007B2D38">
        <w:rPr>
          <w:i/>
          <w:iCs/>
        </w:rPr>
        <w:t>firstPDCCH-MonitoringOccasionOfLP-WUS-LO</w:t>
      </w:r>
      <w:r>
        <w:t>) between the start of the frame including the LO and the start of the first MO included in the MO.</w:t>
      </w:r>
      <w:bookmarkEnd w:id="29"/>
      <w:bookmarkEnd w:id="30"/>
    </w:p>
    <w:p w14:paraId="0A4330BF" w14:textId="77777777" w:rsidR="00716B0D" w:rsidRDefault="00716B0D" w:rsidP="00716B0D">
      <w:pPr>
        <w:pStyle w:val="Heading2"/>
      </w:pPr>
      <w:r>
        <w:t>Subgrouping</w:t>
      </w:r>
    </w:p>
    <w:p w14:paraId="4EB1BD3E" w14:textId="77777777" w:rsidR="00716B0D" w:rsidRPr="00511B99" w:rsidRDefault="00716B0D" w:rsidP="00716B0D">
      <w:pPr>
        <w:spacing w:after="120"/>
        <w:rPr>
          <w:lang w:val="en-GB" w:eastAsia="zh-CN"/>
        </w:rPr>
      </w:pPr>
      <w:r>
        <w:rPr>
          <w:lang w:val="en-GB" w:eastAsia="zh-CN"/>
        </w:rPr>
        <w:t xml:space="preserve">RAN2 assumes that there are at least 8 subgroups to reduce the false paging alarms: </w:t>
      </w:r>
    </w:p>
    <w:p w14:paraId="13B5D3A9" w14:textId="77777777" w:rsidR="00716B0D" w:rsidRPr="009C3980" w:rsidRDefault="00716B0D" w:rsidP="00716B0D">
      <w:pPr>
        <w:pStyle w:val="Agreement"/>
        <w:tabs>
          <w:tab w:val="clear" w:pos="1619"/>
        </w:tabs>
        <w:spacing w:before="0" w:after="200"/>
        <w:ind w:left="357" w:hanging="357"/>
        <w:rPr>
          <w:sz w:val="16"/>
          <w:szCs w:val="16"/>
        </w:rPr>
      </w:pPr>
      <w:r w:rsidRPr="009C3980">
        <w:rPr>
          <w:sz w:val="16"/>
          <w:szCs w:val="16"/>
        </w:rPr>
        <w:t xml:space="preserve">RAN2 assume the maximum number of subgroups that can be configured for LP-WUS subgrouping is no less than 8. </w:t>
      </w:r>
    </w:p>
    <w:p w14:paraId="4185AF98" w14:textId="3F37847D" w:rsidR="00716B0D" w:rsidRDefault="00716B0D" w:rsidP="00716B0D">
      <w:pPr>
        <w:rPr>
          <w:lang w:eastAsia="zh-CN"/>
        </w:rPr>
      </w:pPr>
      <w:r>
        <w:rPr>
          <w:lang w:eastAsia="zh-CN"/>
        </w:rPr>
        <w:t xml:space="preserve">This is </w:t>
      </w:r>
      <w:r w:rsidR="004C5D2F">
        <w:rPr>
          <w:lang w:eastAsia="zh-CN"/>
        </w:rPr>
        <w:t>in line</w:t>
      </w:r>
      <w:r>
        <w:rPr>
          <w:lang w:eastAsia="zh-CN"/>
        </w:rPr>
        <w:t xml:space="preserve"> with RAN1 agreement where the number of subgroups is between 8 and 256: </w:t>
      </w:r>
    </w:p>
    <w:p w14:paraId="40AE32B6" w14:textId="77777777" w:rsidR="00716B0D" w:rsidRPr="004B31CC" w:rsidRDefault="00716B0D" w:rsidP="00716B0D">
      <w:pPr>
        <w:spacing w:after="0"/>
        <w:rPr>
          <w:rFonts w:ascii="Times New Roman" w:hAnsi="Times New Roman"/>
          <w:b/>
          <w:bCs/>
          <w:sz w:val="16"/>
          <w:szCs w:val="16"/>
          <w:lang w:eastAsia="x-none"/>
        </w:rPr>
      </w:pPr>
      <w:r w:rsidRPr="004B31CC">
        <w:rPr>
          <w:rFonts w:ascii="Times New Roman" w:hAnsi="Times New Roman"/>
          <w:b/>
          <w:bCs/>
          <w:sz w:val="16"/>
          <w:szCs w:val="16"/>
          <w:highlight w:val="green"/>
          <w:lang w:eastAsia="x-none"/>
        </w:rPr>
        <w:t>Agreement</w:t>
      </w:r>
    </w:p>
    <w:p w14:paraId="75DC3772" w14:textId="77777777" w:rsidR="00716B0D" w:rsidRPr="004B31CC" w:rsidRDefault="00716B0D" w:rsidP="00716B0D">
      <w:pPr>
        <w:spacing w:after="0"/>
        <w:rPr>
          <w:rFonts w:ascii="Times New Roman" w:hAnsi="Times New Roman"/>
          <w:sz w:val="16"/>
          <w:szCs w:val="16"/>
        </w:rPr>
      </w:pPr>
      <w:r w:rsidRPr="004B31CC">
        <w:rPr>
          <w:rFonts w:ascii="Times New Roman" w:hAnsi="Times New Roman"/>
          <w:sz w:val="16"/>
          <w:szCs w:val="16"/>
        </w:rPr>
        <w:t>For idle/inactive mode, the maximum number of subgroups per PO is X, where 8 &lt;= X &lt;= 256.</w:t>
      </w:r>
    </w:p>
    <w:p w14:paraId="1C480D9F" w14:textId="77777777" w:rsidR="00716B0D" w:rsidRPr="004B31CC" w:rsidRDefault="00716B0D" w:rsidP="00716B0D">
      <w:pPr>
        <w:numPr>
          <w:ilvl w:val="0"/>
          <w:numId w:val="12"/>
        </w:numPr>
        <w:ind w:left="714" w:hanging="357"/>
        <w:rPr>
          <w:rFonts w:ascii="Times New Roman" w:hAnsi="Times New Roman"/>
          <w:sz w:val="16"/>
          <w:szCs w:val="16"/>
          <w:lang w:eastAsia="x-none"/>
        </w:rPr>
      </w:pPr>
      <w:r w:rsidRPr="004B31CC">
        <w:rPr>
          <w:rFonts w:ascii="Times New Roman" w:hAnsi="Times New Roman"/>
          <w:sz w:val="16"/>
          <w:szCs w:val="16"/>
          <w:lang w:eastAsia="x-none"/>
        </w:rPr>
        <w:t>FFS the exact value of X.</w:t>
      </w:r>
    </w:p>
    <w:p w14:paraId="133F5452" w14:textId="6E2F294F" w:rsidR="00716B0D" w:rsidRDefault="00716B0D" w:rsidP="00716B0D">
      <w:pPr>
        <w:rPr>
          <w:lang w:eastAsia="zh-CN"/>
        </w:rPr>
      </w:pPr>
      <w:r>
        <w:rPr>
          <w:lang w:eastAsia="zh-CN"/>
        </w:rPr>
        <w:t xml:space="preserve">We think that typically 8 </w:t>
      </w:r>
      <w:r w:rsidRPr="00E84696">
        <w:rPr>
          <w:b/>
          <w:bCs/>
          <w:lang w:eastAsia="zh-CN"/>
        </w:rPr>
        <w:t>bits</w:t>
      </w:r>
      <w:r>
        <w:rPr>
          <w:lang w:eastAsia="zh-CN"/>
        </w:rPr>
        <w:t xml:space="preserve"> are needed to reduce the false paging alarms. It is not unlikely that more than one UE (in different subgroups) in a PO needs to be paged. Afterall up to 32 paging records can be included in the Paging message. </w:t>
      </w:r>
      <w:r w:rsidR="004C5D2F">
        <w:rPr>
          <w:lang w:eastAsia="zh-CN"/>
        </w:rPr>
        <w:t>In</w:t>
      </w:r>
      <w:r>
        <w:rPr>
          <w:lang w:eastAsia="zh-CN"/>
        </w:rPr>
        <w:t xml:space="preserve"> case only 8 codepoints are available, then every time when multiple subgroups need to be paged, the feature is useless because all UEs need to be woken up (assuming that one codepoint is used to </w:t>
      </w:r>
      <w:r w:rsidR="004C5D2F">
        <w:rPr>
          <w:lang w:eastAsia="zh-CN"/>
        </w:rPr>
        <w:t>wake up</w:t>
      </w:r>
      <w:r>
        <w:rPr>
          <w:lang w:eastAsia="zh-CN"/>
        </w:rPr>
        <w:t xml:space="preserve"> all UEs), and the NW has wasted an LP-WUS transmission. </w:t>
      </w:r>
    </w:p>
    <w:p w14:paraId="7F92932B" w14:textId="490B6781" w:rsidR="00716B0D" w:rsidRDefault="00716B0D" w:rsidP="00716B0D">
      <w:pPr>
        <w:rPr>
          <w:lang w:val="en-GB" w:eastAsia="zh-CN"/>
        </w:rPr>
      </w:pPr>
      <w:r>
        <w:rPr>
          <w:lang w:eastAsia="zh-CN"/>
        </w:rPr>
        <w:t>Perhaps in some scenarios where the paging rate is very low, and the probability that multiple subgroups need to be paged is</w:t>
      </w:r>
      <w:r w:rsidR="004C5D2F">
        <w:rPr>
          <w:lang w:eastAsia="zh-CN"/>
        </w:rPr>
        <w:t xml:space="preserve"> also very</w:t>
      </w:r>
      <w:r>
        <w:rPr>
          <w:lang w:eastAsia="zh-CN"/>
        </w:rPr>
        <w:t xml:space="preserve"> low, and 16 or more codepoints are available, then the use of </w:t>
      </w:r>
      <w:r w:rsidRPr="00E84696">
        <w:rPr>
          <w:b/>
          <w:bCs/>
          <w:lang w:eastAsia="zh-CN"/>
        </w:rPr>
        <w:t>codepoint</w:t>
      </w:r>
      <w:r>
        <w:rPr>
          <w:b/>
          <w:bCs/>
          <w:lang w:eastAsia="zh-CN"/>
        </w:rPr>
        <w:t>s</w:t>
      </w:r>
      <w:r>
        <w:rPr>
          <w:lang w:eastAsia="zh-CN"/>
        </w:rPr>
        <w:t xml:space="preserve"> could be applied. </w:t>
      </w:r>
      <w:r>
        <w:rPr>
          <w:lang w:val="en-GB" w:eastAsia="zh-CN"/>
        </w:rPr>
        <w:t xml:space="preserve">The use of codepoint can reduce the LP-WUS signal duration, i.e. improve power saving. However in some cases </w:t>
      </w:r>
      <w:r w:rsidR="00111630">
        <w:rPr>
          <w:lang w:val="en-GB" w:eastAsia="zh-CN"/>
        </w:rPr>
        <w:t>either the paging message is delayed with one DRX cycle or all UEs need to be woken up</w:t>
      </w:r>
      <w:r>
        <w:rPr>
          <w:lang w:val="en-GB" w:eastAsia="zh-CN"/>
        </w:rPr>
        <w:t xml:space="preserve">. </w:t>
      </w:r>
    </w:p>
    <w:p w14:paraId="3524E078" w14:textId="57A68230" w:rsidR="00716B0D" w:rsidRDefault="00716B0D" w:rsidP="00716B0D">
      <w:pPr>
        <w:rPr>
          <w:lang w:eastAsia="zh-CN"/>
        </w:rPr>
      </w:pPr>
      <w:r>
        <w:rPr>
          <w:lang w:eastAsia="zh-CN"/>
        </w:rPr>
        <w:t xml:space="preserve">Given that there are different views on the use of bits or codepoints for subgrouping </w:t>
      </w:r>
      <w:r w:rsidR="00111630">
        <w:rPr>
          <w:lang w:eastAsia="zh-CN"/>
        </w:rPr>
        <w:t>we think that the following proposal meets both views</w:t>
      </w:r>
      <w:r>
        <w:rPr>
          <w:lang w:eastAsia="zh-CN"/>
        </w:rPr>
        <w:t>:</w:t>
      </w:r>
    </w:p>
    <w:p w14:paraId="62C41B35" w14:textId="77777777" w:rsidR="00716B0D" w:rsidRDefault="00716B0D" w:rsidP="00716B0D">
      <w:pPr>
        <w:pStyle w:val="Proposal"/>
      </w:pPr>
      <w:bookmarkStart w:id="31" w:name="_Toc173916876"/>
      <w:bookmarkStart w:id="32" w:name="_Toc174096553"/>
      <w:r>
        <w:t>A subgroup can be mapped onto a bit or a codepoint dependent on the configuration in SIB.</w:t>
      </w:r>
      <w:bookmarkEnd w:id="31"/>
      <w:bookmarkEnd w:id="32"/>
      <w:r>
        <w:t xml:space="preserve"> </w:t>
      </w:r>
    </w:p>
    <w:p w14:paraId="1854A243" w14:textId="77777777" w:rsidR="00716B0D" w:rsidRDefault="00716B0D" w:rsidP="00716B0D">
      <w:pPr>
        <w:pStyle w:val="Proposal"/>
      </w:pPr>
      <w:bookmarkStart w:id="33" w:name="_Toc173916877"/>
      <w:bookmarkStart w:id="34" w:name="_Toc174096554"/>
      <w:r>
        <w:t>Indicate to RAN1 that it should be possible to configure 8 bits or less for subgrouping.</w:t>
      </w:r>
      <w:bookmarkEnd w:id="33"/>
      <w:bookmarkEnd w:id="34"/>
    </w:p>
    <w:p w14:paraId="01E1AE4C" w14:textId="0405FD08" w:rsidR="00716B0D" w:rsidRDefault="00716B0D" w:rsidP="00716B0D">
      <w:pPr>
        <w:rPr>
          <w:lang w:eastAsia="zh-CN"/>
        </w:rPr>
      </w:pPr>
      <w:r>
        <w:rPr>
          <w:lang w:eastAsia="zh-CN"/>
        </w:rPr>
        <w:t xml:space="preserve">RAN1 is considering the options to support a 1:1 and </w:t>
      </w:r>
      <w:proofErr w:type="gramStart"/>
      <w:r>
        <w:rPr>
          <w:lang w:eastAsia="zh-CN"/>
        </w:rPr>
        <w:t>1:N</w:t>
      </w:r>
      <w:proofErr w:type="gramEnd"/>
      <w:r>
        <w:rPr>
          <w:lang w:eastAsia="zh-CN"/>
        </w:rPr>
        <w:t xml:space="preserve"> mapping of LO to PO, i.e. option 1 and 2</w:t>
      </w:r>
      <w:r w:rsidR="00666EE0">
        <w:rPr>
          <w:lang w:eastAsia="zh-CN"/>
        </w:rPr>
        <w:t xml:space="preserve"> below</w:t>
      </w:r>
      <w:r>
        <w:rPr>
          <w:lang w:eastAsia="zh-CN"/>
        </w:rPr>
        <w:t>:</w:t>
      </w:r>
    </w:p>
    <w:p w14:paraId="49E857CD" w14:textId="77777777" w:rsidR="00716B0D" w:rsidRPr="004B31CC" w:rsidRDefault="00716B0D" w:rsidP="00716B0D">
      <w:pPr>
        <w:spacing w:after="0"/>
        <w:rPr>
          <w:rFonts w:ascii="Times New Roman" w:hAnsi="Times New Roman"/>
          <w:b/>
          <w:bCs/>
          <w:sz w:val="16"/>
          <w:szCs w:val="16"/>
          <w:lang w:eastAsia="ko-KR" w:bidi="ar"/>
        </w:rPr>
      </w:pPr>
      <w:r w:rsidRPr="004B31CC">
        <w:rPr>
          <w:rFonts w:ascii="Times New Roman" w:hAnsi="Times New Roman"/>
          <w:b/>
          <w:bCs/>
          <w:sz w:val="16"/>
          <w:szCs w:val="16"/>
          <w:highlight w:val="green"/>
          <w:lang w:eastAsia="ko-KR" w:bidi="ar"/>
        </w:rPr>
        <w:t>Agreement</w:t>
      </w:r>
    </w:p>
    <w:p w14:paraId="717D242C" w14:textId="77777777" w:rsidR="00716B0D" w:rsidRPr="004B31CC" w:rsidRDefault="00716B0D" w:rsidP="00716B0D">
      <w:pPr>
        <w:spacing w:after="0"/>
        <w:rPr>
          <w:rFonts w:ascii="Times New Roman" w:hAnsi="Times New Roman"/>
          <w:sz w:val="16"/>
          <w:szCs w:val="16"/>
        </w:rPr>
      </w:pPr>
      <w:r w:rsidRPr="004B31CC">
        <w:rPr>
          <w:rFonts w:ascii="Times New Roman" w:hAnsi="Times New Roman"/>
          <w:sz w:val="16"/>
          <w:szCs w:val="16"/>
        </w:rPr>
        <w:t>It is supported that UEs monitoring the same PO are divided into multiple subgroups, where LP-WUS can provide wake-up indication for each subgroup. Consider the following options:</w:t>
      </w:r>
    </w:p>
    <w:p w14:paraId="68E18E83" w14:textId="77777777" w:rsidR="00716B0D" w:rsidRPr="004B31CC" w:rsidRDefault="00716B0D" w:rsidP="00716B0D">
      <w:pPr>
        <w:numPr>
          <w:ilvl w:val="0"/>
          <w:numId w:val="11"/>
        </w:numPr>
        <w:spacing w:after="0" w:line="259" w:lineRule="auto"/>
        <w:rPr>
          <w:rFonts w:ascii="Times New Roman" w:hAnsi="Times New Roman"/>
          <w:bCs/>
          <w:sz w:val="16"/>
          <w:szCs w:val="16"/>
        </w:rPr>
      </w:pPr>
      <w:r w:rsidRPr="004B31CC">
        <w:rPr>
          <w:rFonts w:ascii="Times New Roman" w:hAnsi="Times New Roman"/>
          <w:sz w:val="16"/>
          <w:szCs w:val="16"/>
        </w:rPr>
        <w:t>Option 1: UEs monitoring the same PO monitor the same LO</w:t>
      </w:r>
    </w:p>
    <w:p w14:paraId="30253266" w14:textId="77777777" w:rsidR="00716B0D" w:rsidRPr="00666EE0" w:rsidRDefault="00716B0D" w:rsidP="00716B0D">
      <w:pPr>
        <w:numPr>
          <w:ilvl w:val="0"/>
          <w:numId w:val="11"/>
        </w:numPr>
        <w:spacing w:after="0" w:line="259" w:lineRule="auto"/>
        <w:rPr>
          <w:rFonts w:ascii="Times New Roman" w:hAnsi="Times New Roman"/>
          <w:sz w:val="16"/>
          <w:szCs w:val="16"/>
          <w:highlight w:val="yellow"/>
        </w:rPr>
      </w:pPr>
      <w:r w:rsidRPr="00666EE0">
        <w:rPr>
          <w:rFonts w:ascii="Times New Roman" w:hAnsi="Times New Roman"/>
          <w:sz w:val="16"/>
          <w:szCs w:val="16"/>
          <w:highlight w:val="yellow"/>
        </w:rPr>
        <w:lastRenderedPageBreak/>
        <w:t>Option 2: UEs corresponding to different POs monitor the same LO</w:t>
      </w:r>
    </w:p>
    <w:p w14:paraId="1E0B41BB" w14:textId="77777777" w:rsidR="00716B0D" w:rsidRPr="00666EE0" w:rsidRDefault="00716B0D" w:rsidP="00716B0D">
      <w:pPr>
        <w:numPr>
          <w:ilvl w:val="0"/>
          <w:numId w:val="11"/>
        </w:numPr>
        <w:spacing w:after="0" w:line="259" w:lineRule="auto"/>
        <w:rPr>
          <w:rFonts w:ascii="Times New Roman" w:hAnsi="Times New Roman"/>
          <w:sz w:val="16"/>
          <w:szCs w:val="16"/>
          <w:highlight w:val="yellow"/>
        </w:rPr>
      </w:pPr>
      <w:r w:rsidRPr="00666EE0">
        <w:rPr>
          <w:rFonts w:ascii="Times New Roman" w:hAnsi="Times New Roman"/>
          <w:sz w:val="16"/>
          <w:szCs w:val="16"/>
          <w:highlight w:val="yellow"/>
        </w:rPr>
        <w:t>Option 3: UEs monitoring the same PO are divided into multiple sets of subgroups, with UEs within each set of subgroups monitor</w:t>
      </w:r>
      <w:r w:rsidRPr="00666EE0">
        <w:rPr>
          <w:rFonts w:ascii="Times New Roman" w:hAnsi="Times New Roman"/>
          <w:color w:val="FF0000"/>
          <w:sz w:val="16"/>
          <w:szCs w:val="16"/>
          <w:highlight w:val="yellow"/>
        </w:rPr>
        <w:t>ing</w:t>
      </w:r>
      <w:r w:rsidRPr="00666EE0">
        <w:rPr>
          <w:rFonts w:ascii="Times New Roman" w:hAnsi="Times New Roman"/>
          <w:sz w:val="16"/>
          <w:szCs w:val="16"/>
          <w:highlight w:val="yellow"/>
        </w:rPr>
        <w:t xml:space="preserve"> the same LO.</w:t>
      </w:r>
    </w:p>
    <w:p w14:paraId="30E57222" w14:textId="77777777" w:rsidR="00716B0D" w:rsidRPr="00666EE0" w:rsidRDefault="00716B0D" w:rsidP="00716B0D">
      <w:pPr>
        <w:numPr>
          <w:ilvl w:val="0"/>
          <w:numId w:val="11"/>
        </w:numPr>
        <w:spacing w:line="259" w:lineRule="auto"/>
        <w:ind w:left="714" w:hanging="357"/>
        <w:rPr>
          <w:rFonts w:ascii="Times New Roman" w:hAnsi="Times New Roman"/>
          <w:sz w:val="16"/>
          <w:szCs w:val="16"/>
        </w:rPr>
      </w:pPr>
      <w:r w:rsidRPr="00666EE0">
        <w:rPr>
          <w:rFonts w:ascii="Times New Roman" w:hAnsi="Times New Roman"/>
          <w:sz w:val="16"/>
          <w:szCs w:val="16"/>
        </w:rPr>
        <w:t>Combinations of the above options can be considered.</w:t>
      </w:r>
    </w:p>
    <w:p w14:paraId="6D585BF7" w14:textId="2FF9FB7F" w:rsidR="00716B0D" w:rsidRDefault="00716B0D" w:rsidP="00716B0D">
      <w:pPr>
        <w:rPr>
          <w:lang w:eastAsia="zh-CN"/>
        </w:rPr>
      </w:pPr>
      <w:r>
        <w:rPr>
          <w:lang w:eastAsia="zh-CN"/>
        </w:rPr>
        <w:t xml:space="preserve">In case </w:t>
      </w:r>
      <w:r w:rsidR="00763988">
        <w:rPr>
          <w:lang w:eastAsia="zh-CN"/>
        </w:rPr>
        <w:t>a single LO points to multiple</w:t>
      </w:r>
      <w:r>
        <w:rPr>
          <w:lang w:eastAsia="zh-CN"/>
        </w:rPr>
        <w:t xml:space="preserve"> PO</w:t>
      </w:r>
      <w:r w:rsidR="00763988">
        <w:rPr>
          <w:lang w:eastAsia="zh-CN"/>
        </w:rPr>
        <w:t>s</w:t>
      </w:r>
      <w:r>
        <w:rPr>
          <w:lang w:eastAsia="zh-CN"/>
        </w:rPr>
        <w:t xml:space="preserve"> (</w:t>
      </w:r>
      <w:proofErr w:type="gramStart"/>
      <w:r>
        <w:rPr>
          <w:lang w:eastAsia="zh-CN"/>
        </w:rPr>
        <w:t>1:N</w:t>
      </w:r>
      <w:proofErr w:type="gramEnd"/>
      <w:r>
        <w:rPr>
          <w:lang w:eastAsia="zh-CN"/>
        </w:rPr>
        <w:t xml:space="preserve"> mapping), then there are less LP-WUS transmissions to wake-up the UEs for paging, which is good from a system perspective. However the false alarm</w:t>
      </w:r>
      <w:r w:rsidR="00763988">
        <w:rPr>
          <w:lang w:eastAsia="zh-CN"/>
        </w:rPr>
        <w:t xml:space="preserve"> rate</w:t>
      </w:r>
      <w:r>
        <w:rPr>
          <w:lang w:eastAsia="zh-CN"/>
        </w:rPr>
        <w:t xml:space="preserve"> would increase because more UEs will wake-up from a single LP-WUS transmission. </w:t>
      </w:r>
      <w:r w:rsidR="00763988">
        <w:rPr>
          <w:lang w:eastAsia="zh-CN"/>
        </w:rPr>
        <w:t>But t</w:t>
      </w:r>
      <w:r>
        <w:rPr>
          <w:lang w:eastAsia="zh-CN"/>
        </w:rPr>
        <w:t>he false alarm rate does not increase when the number of UEs per PO is reduced i.e. the number of UEs per subgroup remains the same. For example a 1:1 mapping with a quarter of the frames of the DRX cycle configured as paging frames, can be expected to provide a similar false paging alarm rate as a 1:2 mapping with half of the frames configured as paging frames:</w:t>
      </w:r>
    </w:p>
    <w:p w14:paraId="71CCF5DC" w14:textId="017FE2E7" w:rsidR="00716B0D" w:rsidRDefault="00716B0D" w:rsidP="00716B0D">
      <w:pPr>
        <w:pStyle w:val="Proposal"/>
      </w:pPr>
      <w:bookmarkStart w:id="35" w:name="_Toc173916878"/>
      <w:bookmarkStart w:id="36" w:name="_Toc174096555"/>
      <w:r>
        <w:t xml:space="preserve">A single LO can be mapped onto a single PO or multiple POs (further details </w:t>
      </w:r>
      <w:r w:rsidR="00763988">
        <w:t xml:space="preserve">are </w:t>
      </w:r>
      <w:r>
        <w:t>left to RAN1 to decide).</w:t>
      </w:r>
      <w:bookmarkEnd w:id="35"/>
      <w:bookmarkEnd w:id="36"/>
      <w:r>
        <w:t xml:space="preserve"> </w:t>
      </w:r>
    </w:p>
    <w:p w14:paraId="5F00DEBF" w14:textId="5BACBB73" w:rsidR="00716B0D" w:rsidRDefault="00716B0D" w:rsidP="00716B0D">
      <w:pPr>
        <w:rPr>
          <w:lang w:eastAsia="zh-CN"/>
        </w:rPr>
      </w:pPr>
      <w:r>
        <w:rPr>
          <w:lang w:eastAsia="zh-CN"/>
        </w:rPr>
        <w:t xml:space="preserve">With PEI a single PEI can be mapped up to 8 POs with the POs across 2 paging frames at most. </w:t>
      </w:r>
    </w:p>
    <w:p w14:paraId="5F175992" w14:textId="587F06B6" w:rsidR="00D1475D" w:rsidRDefault="00C565CC" w:rsidP="00D1475D">
      <w:pPr>
        <w:pStyle w:val="Heading2"/>
      </w:pPr>
      <w:r>
        <w:t>CN-assigned and UE-ID based subgroup</w:t>
      </w:r>
      <w:r w:rsidR="00B81A32">
        <w:t>ing</w:t>
      </w:r>
    </w:p>
    <w:p w14:paraId="7DFDC214" w14:textId="5B1D3F83" w:rsidR="000D0B20" w:rsidRDefault="000D0B20" w:rsidP="00D1475D">
      <w:pPr>
        <w:rPr>
          <w:lang w:val="en-GB" w:eastAsia="zh-CN"/>
        </w:rPr>
      </w:pPr>
      <w:r>
        <w:rPr>
          <w:lang w:val="en-GB" w:eastAsia="zh-CN"/>
        </w:rPr>
        <w:t>RAN2 agreed</w:t>
      </w:r>
      <w:r w:rsidR="00E27E8E">
        <w:rPr>
          <w:lang w:val="en-GB" w:eastAsia="zh-CN"/>
        </w:rPr>
        <w:t xml:space="preserve"> to use the PEI subgrouping as a baseline</w:t>
      </w:r>
      <w:r>
        <w:rPr>
          <w:lang w:val="en-GB" w:eastAsia="zh-CN"/>
        </w:rPr>
        <w:t>:</w:t>
      </w:r>
    </w:p>
    <w:p w14:paraId="02CE578C" w14:textId="77777777" w:rsidR="00972F29" w:rsidRPr="009C3980" w:rsidRDefault="00972F29" w:rsidP="00972F29">
      <w:pPr>
        <w:pStyle w:val="Agreement"/>
        <w:spacing w:before="0"/>
        <w:ind w:left="357" w:hanging="357"/>
        <w:rPr>
          <w:sz w:val="16"/>
          <w:szCs w:val="16"/>
        </w:rPr>
      </w:pPr>
      <w:r>
        <w:t xml:space="preserve">The PEI subgrouping method is taken as baseline for LP-WUS subgrouping, i.e. CN assigned and UE_ID based </w:t>
      </w:r>
      <w:r w:rsidRPr="009C3980">
        <w:rPr>
          <w:sz w:val="16"/>
          <w:szCs w:val="16"/>
        </w:rPr>
        <w:t xml:space="preserve">subgrouping. </w:t>
      </w:r>
      <w:r w:rsidRPr="009C3980">
        <w:rPr>
          <w:rFonts w:eastAsia="SimSun"/>
          <w:sz w:val="16"/>
          <w:szCs w:val="16"/>
        </w:rPr>
        <w:t xml:space="preserve">FFS </w:t>
      </w:r>
      <w:r w:rsidRPr="009C3980">
        <w:rPr>
          <w:sz w:val="16"/>
          <w:szCs w:val="16"/>
        </w:rPr>
        <w:t>the maximum number of subgroups</w:t>
      </w:r>
      <w:r w:rsidRPr="009C3980">
        <w:rPr>
          <w:rFonts w:eastAsia="SimSun"/>
          <w:sz w:val="16"/>
          <w:szCs w:val="16"/>
        </w:rPr>
        <w:t>.</w:t>
      </w:r>
    </w:p>
    <w:p w14:paraId="41013B19" w14:textId="77777777" w:rsidR="00972F29" w:rsidRPr="009C3980" w:rsidRDefault="00972F29" w:rsidP="00972F29">
      <w:pPr>
        <w:pStyle w:val="Agreement"/>
        <w:tabs>
          <w:tab w:val="clear" w:pos="1619"/>
        </w:tabs>
        <w:spacing w:before="0" w:after="200"/>
        <w:ind w:left="357" w:hanging="357"/>
        <w:rPr>
          <w:sz w:val="16"/>
          <w:szCs w:val="16"/>
        </w:rPr>
      </w:pPr>
      <w:r w:rsidRPr="009C3980">
        <w:rPr>
          <w:sz w:val="16"/>
          <w:szCs w:val="16"/>
        </w:rPr>
        <w:t>RAN2 understand that if UE is configured with CN-based LP-WUS subgrouping, it is up to CN to assign the LP-WUS subgroup ID to the UE.</w:t>
      </w:r>
    </w:p>
    <w:p w14:paraId="355BE1B0" w14:textId="4A7B6575" w:rsidR="006B1857" w:rsidRDefault="00972F29" w:rsidP="00D1475D">
      <w:pPr>
        <w:rPr>
          <w:lang w:val="en-GB" w:eastAsia="zh-CN"/>
        </w:rPr>
      </w:pPr>
      <w:r>
        <w:rPr>
          <w:lang w:val="en-GB" w:eastAsia="zh-CN"/>
        </w:rPr>
        <w:t>With PEIPS (Paging Early Indication with Paging Subgrouping) signalling, the CN can assign a CN-assigned subgroup to the UE during registration</w:t>
      </w:r>
      <w:r w:rsidR="00AA06A7">
        <w:rPr>
          <w:lang w:val="en-GB" w:eastAsia="zh-CN"/>
        </w:rPr>
        <w:t>:</w:t>
      </w:r>
    </w:p>
    <w:p w14:paraId="61085D9B" w14:textId="09970B5B" w:rsidR="006B1857" w:rsidRDefault="00A67059" w:rsidP="00D1475D">
      <w:pPr>
        <w:rPr>
          <w:lang w:val="en-GB" w:eastAsia="zh-CN"/>
        </w:rPr>
      </w:pPr>
      <w:r>
        <w:rPr>
          <w:noProof/>
        </w:rPr>
        <w:drawing>
          <wp:inline distT="0" distB="0" distL="0" distR="0" wp14:anchorId="4D1C1524" wp14:editId="28E6A725">
            <wp:extent cx="5201107" cy="14344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0">
                      <a:extLst>
                        <a:ext uri="{28A0092B-C50C-407E-A947-70E740481C1C}">
                          <a14:useLocalDpi xmlns:a14="http://schemas.microsoft.com/office/drawing/2010/main" val="0"/>
                        </a:ext>
                      </a:extLst>
                    </a:blip>
                    <a:srcRect r="12493"/>
                    <a:stretch/>
                  </pic:blipFill>
                  <pic:spPr bwMode="auto">
                    <a:xfrm>
                      <a:off x="0" y="0"/>
                      <a:ext cx="5201107" cy="1434465"/>
                    </a:xfrm>
                    <a:prstGeom prst="rect">
                      <a:avLst/>
                    </a:prstGeom>
                    <a:noFill/>
                    <a:ln>
                      <a:noFill/>
                    </a:ln>
                    <a:extLst>
                      <a:ext uri="{53640926-AAD7-44D8-BBD7-CCE9431645EC}">
                        <a14:shadowObscured xmlns:a14="http://schemas.microsoft.com/office/drawing/2010/main"/>
                      </a:ext>
                    </a:extLst>
                  </pic:spPr>
                </pic:pic>
              </a:graphicData>
            </a:graphic>
          </wp:inline>
        </w:drawing>
      </w:r>
    </w:p>
    <w:p w14:paraId="1C0F6AB1" w14:textId="06F14876" w:rsidR="00AA06A7" w:rsidRDefault="00AA06A7" w:rsidP="00D1475D">
      <w:pPr>
        <w:rPr>
          <w:lang w:val="en-GB" w:eastAsia="zh-CN"/>
        </w:rPr>
      </w:pPr>
      <w:r>
        <w:rPr>
          <w:lang w:val="en-GB" w:eastAsia="zh-CN"/>
        </w:rPr>
        <w:t xml:space="preserve">It is proposed to adopt the PEIPS signalling framework to assign a CN-assigned subgroup </w:t>
      </w:r>
      <w:r w:rsidR="00B81A32">
        <w:rPr>
          <w:lang w:val="en-GB" w:eastAsia="zh-CN"/>
        </w:rPr>
        <w:t>to</w:t>
      </w:r>
      <w:r>
        <w:rPr>
          <w:lang w:val="en-GB" w:eastAsia="zh-CN"/>
        </w:rPr>
        <w:t xml:space="preserve"> the UE for LP-WUS monitoring</w:t>
      </w:r>
      <w:r w:rsidR="005E268A">
        <w:rPr>
          <w:lang w:val="en-GB" w:eastAsia="zh-CN"/>
        </w:rPr>
        <w:t xml:space="preserve">: </w:t>
      </w:r>
    </w:p>
    <w:p w14:paraId="3CEB696C" w14:textId="1AD700AB" w:rsidR="006B1857" w:rsidRDefault="0085771E" w:rsidP="005D56D6">
      <w:pPr>
        <w:pStyle w:val="Proposal"/>
        <w:rPr>
          <w:lang w:val="en-GB"/>
        </w:rPr>
      </w:pPr>
      <w:bookmarkStart w:id="37" w:name="_Toc173916879"/>
      <w:bookmarkStart w:id="38" w:name="_Toc174096556"/>
      <w:r>
        <w:rPr>
          <w:lang w:val="en-GB"/>
        </w:rPr>
        <w:t>The UE can indicate to support CN-assigned subgrouping with LP-WUS in</w:t>
      </w:r>
      <w:r w:rsidR="006B1857">
        <w:rPr>
          <w:lang w:val="en-GB"/>
        </w:rPr>
        <w:t xml:space="preserve"> </w:t>
      </w:r>
      <w:r w:rsidR="005D56D6">
        <w:rPr>
          <w:lang w:val="en-GB"/>
        </w:rPr>
        <w:t>the REGISTRATION REQUEST message</w:t>
      </w:r>
      <w:r w:rsidR="006B1857">
        <w:rPr>
          <w:lang w:val="en-GB"/>
        </w:rPr>
        <w:t xml:space="preserve">. </w:t>
      </w:r>
      <w:r>
        <w:rPr>
          <w:lang w:val="en-GB"/>
        </w:rPr>
        <w:t xml:space="preserve">The CN can assign a CN-assigned subgroup for LP-WUS monitoring to the UE </w:t>
      </w:r>
      <w:r w:rsidR="00DB7B51">
        <w:rPr>
          <w:lang w:val="en-GB"/>
        </w:rPr>
        <w:t>i</w:t>
      </w:r>
      <w:r w:rsidR="006B1857">
        <w:rPr>
          <w:lang w:val="en-GB"/>
        </w:rPr>
        <w:t xml:space="preserve">n </w:t>
      </w:r>
      <w:r w:rsidR="005D56D6">
        <w:rPr>
          <w:lang w:val="en-GB"/>
        </w:rPr>
        <w:t>the REGISTRATION ACCEPT message</w:t>
      </w:r>
      <w:r w:rsidR="006B1857">
        <w:rPr>
          <w:lang w:val="en-GB"/>
        </w:rPr>
        <w:t>.</w:t>
      </w:r>
      <w:bookmarkEnd w:id="37"/>
      <w:bookmarkEnd w:id="38"/>
    </w:p>
    <w:p w14:paraId="032E045D" w14:textId="090027C4" w:rsidR="00273A23" w:rsidRDefault="00E27E8E" w:rsidP="00E27E8E">
      <w:pPr>
        <w:rPr>
          <w:lang w:val="en-GB" w:eastAsia="zh-CN"/>
        </w:rPr>
      </w:pPr>
      <w:r>
        <w:rPr>
          <w:lang w:val="en-GB" w:eastAsia="zh-CN"/>
        </w:rPr>
        <w:t>The UE indicates support of UE-ID based subgrouping</w:t>
      </w:r>
      <w:r w:rsidR="005E268A">
        <w:rPr>
          <w:lang w:val="en-GB" w:eastAsia="zh-CN"/>
        </w:rPr>
        <w:t xml:space="preserve"> (per band)</w:t>
      </w:r>
      <w:r>
        <w:rPr>
          <w:lang w:val="en-GB" w:eastAsia="zh-CN"/>
        </w:rPr>
        <w:t xml:space="preserve"> in the</w:t>
      </w:r>
      <w:r w:rsidR="005E268A">
        <w:rPr>
          <w:lang w:val="en-GB" w:eastAsia="zh-CN"/>
        </w:rPr>
        <w:t xml:space="preserve"> paging capabilities included in the </w:t>
      </w:r>
      <w:r w:rsidR="005E268A" w:rsidRPr="005E268A">
        <w:rPr>
          <w:i/>
          <w:iCs/>
          <w:lang w:val="en-GB" w:eastAsia="zh-CN"/>
        </w:rPr>
        <w:t>UERadioPagingInfo</w:t>
      </w:r>
      <w:r w:rsidR="005E268A">
        <w:rPr>
          <w:lang w:val="en-GB" w:eastAsia="zh-CN"/>
        </w:rPr>
        <w:t xml:space="preserve"> IE in </w:t>
      </w:r>
      <w:r w:rsidR="005E268A" w:rsidRPr="005E268A">
        <w:rPr>
          <w:i/>
          <w:iCs/>
          <w:lang w:val="en-GB" w:eastAsia="zh-CN"/>
        </w:rPr>
        <w:t>UECapabilityInformation</w:t>
      </w:r>
      <w:r w:rsidR="005E268A" w:rsidRPr="005E268A">
        <w:rPr>
          <w:lang w:val="en-GB" w:eastAsia="zh-CN"/>
        </w:rPr>
        <w:t xml:space="preserve"> message</w:t>
      </w:r>
      <w:r>
        <w:rPr>
          <w:lang w:val="en-GB" w:eastAsia="zh-CN"/>
        </w:rPr>
        <w:t>. The</w:t>
      </w:r>
      <w:r w:rsidR="00B531C8">
        <w:rPr>
          <w:lang w:val="en-GB" w:eastAsia="zh-CN"/>
        </w:rPr>
        <w:t xml:space="preserve"> CN conveys the</w:t>
      </w:r>
      <w:r>
        <w:rPr>
          <w:lang w:val="en-GB" w:eastAsia="zh-CN"/>
        </w:rPr>
        <w:t xml:space="preserve"> UE capabilities </w:t>
      </w:r>
      <w:r w:rsidR="00B531C8">
        <w:rPr>
          <w:lang w:val="en-GB" w:eastAsia="zh-CN"/>
        </w:rPr>
        <w:t>to</w:t>
      </w:r>
      <w:r>
        <w:rPr>
          <w:lang w:val="en-GB" w:eastAsia="zh-CN"/>
        </w:rPr>
        <w:t xml:space="preserve"> RAN </w:t>
      </w:r>
      <w:r w:rsidR="00273A23">
        <w:rPr>
          <w:lang w:val="en-GB" w:eastAsia="zh-CN"/>
        </w:rPr>
        <w:t>to enable RAN to use</w:t>
      </w:r>
      <w:r>
        <w:rPr>
          <w:lang w:val="en-GB" w:eastAsia="zh-CN"/>
        </w:rPr>
        <w:t xml:space="preserve"> </w:t>
      </w:r>
      <w:r w:rsidR="008A074D">
        <w:rPr>
          <w:lang w:val="en-GB" w:eastAsia="zh-CN"/>
        </w:rPr>
        <w:t xml:space="preserve">UE-ID based </w:t>
      </w:r>
      <w:r>
        <w:rPr>
          <w:lang w:val="en-GB" w:eastAsia="zh-CN"/>
        </w:rPr>
        <w:t>PEI with RAN paging. When there is CN paging</w:t>
      </w:r>
      <w:r w:rsidR="00501078">
        <w:rPr>
          <w:lang w:val="en-GB" w:eastAsia="zh-CN"/>
        </w:rPr>
        <w:t xml:space="preserve"> for UEs in CM_IDLE</w:t>
      </w:r>
      <w:r>
        <w:rPr>
          <w:lang w:val="en-GB" w:eastAsia="zh-CN"/>
        </w:rPr>
        <w:t xml:space="preserve">, </w:t>
      </w:r>
      <w:r w:rsidR="00273A23">
        <w:rPr>
          <w:lang w:val="en-GB" w:eastAsia="zh-CN"/>
        </w:rPr>
        <w:t xml:space="preserve">then the </w:t>
      </w:r>
      <w:r w:rsidR="008A074D">
        <w:rPr>
          <w:lang w:val="en-GB" w:eastAsia="zh-CN"/>
        </w:rPr>
        <w:t xml:space="preserve">UE-ID based </w:t>
      </w:r>
      <w:r w:rsidR="00273A23">
        <w:rPr>
          <w:lang w:val="en-GB" w:eastAsia="zh-CN"/>
        </w:rPr>
        <w:t xml:space="preserve">PEI support is included in the </w:t>
      </w:r>
      <w:r w:rsidR="00273A23" w:rsidRPr="00273A23">
        <w:rPr>
          <w:rFonts w:cs="Arial"/>
          <w:i/>
          <w:iCs/>
          <w:lang w:eastAsia="ja-JP"/>
        </w:rPr>
        <w:t>UE Radio Capability for Paging</w:t>
      </w:r>
      <w:r w:rsidR="00273A23">
        <w:rPr>
          <w:rFonts w:cs="Arial"/>
          <w:lang w:eastAsia="ja-JP"/>
        </w:rPr>
        <w:t xml:space="preserve"> IE in the PAGING message from CN. When the gNB </w:t>
      </w:r>
      <w:r w:rsidR="004A777A">
        <w:rPr>
          <w:rFonts w:cs="Arial"/>
          <w:lang w:eastAsia="ja-JP"/>
        </w:rPr>
        <w:t xml:space="preserve">supports PEI and </w:t>
      </w:r>
      <w:r w:rsidR="00273A23">
        <w:rPr>
          <w:rFonts w:cs="Arial"/>
          <w:lang w:eastAsia="ja-JP"/>
        </w:rPr>
        <w:t xml:space="preserve">pages the UE, either triggered by RAN paging or CM_IDLE paging, the gNB takes the UEs </w:t>
      </w:r>
      <w:r w:rsidR="008A074D">
        <w:rPr>
          <w:lang w:val="en-GB" w:eastAsia="zh-CN"/>
        </w:rPr>
        <w:t xml:space="preserve">UE-ID based </w:t>
      </w:r>
      <w:r w:rsidR="00273A23">
        <w:rPr>
          <w:rFonts w:cs="Arial"/>
          <w:lang w:eastAsia="ja-JP"/>
        </w:rPr>
        <w:t>PEI support</w:t>
      </w:r>
      <w:r w:rsidR="008A074D">
        <w:rPr>
          <w:rFonts w:cs="Arial"/>
          <w:lang w:eastAsia="ja-JP"/>
        </w:rPr>
        <w:t xml:space="preserve"> and whether the UE has a CN-assigned subgroup</w:t>
      </w:r>
      <w:r w:rsidR="00273A23">
        <w:rPr>
          <w:rFonts w:cs="Arial"/>
          <w:lang w:eastAsia="ja-JP"/>
        </w:rPr>
        <w:t xml:space="preserve"> into account</w:t>
      </w:r>
      <w:r w:rsidR="004A777A">
        <w:rPr>
          <w:rFonts w:cs="Arial"/>
          <w:lang w:eastAsia="ja-JP"/>
        </w:rPr>
        <w:t xml:space="preserve">. If the UE supports </w:t>
      </w:r>
      <w:proofErr w:type="gramStart"/>
      <w:r w:rsidR="004A777A">
        <w:rPr>
          <w:rFonts w:cs="Arial"/>
          <w:lang w:eastAsia="ja-JP"/>
        </w:rPr>
        <w:t>PEI</w:t>
      </w:r>
      <w:proofErr w:type="gramEnd"/>
      <w:r w:rsidR="004A777A">
        <w:rPr>
          <w:rFonts w:cs="Arial"/>
          <w:lang w:eastAsia="ja-JP"/>
        </w:rPr>
        <w:t xml:space="preserve"> t</w:t>
      </w:r>
      <w:r w:rsidR="008A074D">
        <w:rPr>
          <w:rFonts w:cs="Arial"/>
          <w:lang w:eastAsia="ja-JP"/>
        </w:rPr>
        <w:t>hen t</w:t>
      </w:r>
      <w:r w:rsidR="004A777A">
        <w:rPr>
          <w:rFonts w:cs="Arial"/>
          <w:lang w:eastAsia="ja-JP"/>
        </w:rPr>
        <w:t xml:space="preserve">he gNB has to transmit PEI prior to the PO. </w:t>
      </w:r>
      <w:r w:rsidR="008A074D">
        <w:rPr>
          <w:rFonts w:cs="Arial"/>
          <w:lang w:eastAsia="ja-JP"/>
        </w:rPr>
        <w:t>If the UE</w:t>
      </w:r>
      <w:r w:rsidR="004A777A">
        <w:rPr>
          <w:rFonts w:cs="Arial"/>
          <w:lang w:eastAsia="ja-JP"/>
        </w:rPr>
        <w:t xml:space="preserve"> supports </w:t>
      </w:r>
      <w:proofErr w:type="gramStart"/>
      <w:r w:rsidR="004A777A">
        <w:rPr>
          <w:rFonts w:cs="Arial"/>
          <w:lang w:eastAsia="ja-JP"/>
        </w:rPr>
        <w:t>PEI</w:t>
      </w:r>
      <w:proofErr w:type="gramEnd"/>
      <w:r w:rsidR="004A777A">
        <w:rPr>
          <w:rFonts w:cs="Arial"/>
          <w:lang w:eastAsia="ja-JP"/>
        </w:rPr>
        <w:t xml:space="preserve"> it is up to UE implementation to monitor PEI or monitor PO directly: </w:t>
      </w:r>
    </w:p>
    <w:p w14:paraId="21FD779A" w14:textId="7A400CEA" w:rsidR="00874D31" w:rsidRDefault="00ED4E5F" w:rsidP="00D1475D">
      <w:pPr>
        <w:rPr>
          <w:lang w:val="en-GB" w:eastAsia="zh-CN"/>
        </w:rPr>
      </w:pPr>
      <w:r>
        <w:rPr>
          <w:noProof/>
        </w:rPr>
        <w:lastRenderedPageBreak/>
        <w:drawing>
          <wp:inline distT="0" distB="0" distL="0" distR="0" wp14:anchorId="568127BA" wp14:editId="4F3F19B1">
            <wp:extent cx="5943600" cy="308165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081655"/>
                    </a:xfrm>
                    <a:prstGeom prst="rect">
                      <a:avLst/>
                    </a:prstGeom>
                    <a:noFill/>
                    <a:ln>
                      <a:noFill/>
                    </a:ln>
                  </pic:spPr>
                </pic:pic>
              </a:graphicData>
            </a:graphic>
          </wp:inline>
        </w:drawing>
      </w:r>
    </w:p>
    <w:p w14:paraId="31EE6C91" w14:textId="0042D0E5" w:rsidR="00ED4E5F" w:rsidRDefault="00ED4E5F" w:rsidP="00D1475D">
      <w:pPr>
        <w:rPr>
          <w:lang w:val="en-GB" w:eastAsia="zh-CN"/>
        </w:rPr>
      </w:pPr>
      <w:r>
        <w:rPr>
          <w:lang w:val="en-GB" w:eastAsia="zh-CN"/>
        </w:rPr>
        <w:t xml:space="preserve">The UE-ID based subgroup is not signalled, but the UE determines the UE-ID based subgroup based on its UE identity. Instead there is signalling between UE, gNB and CN whether the UE supports UE-ID based subgrouping: </w:t>
      </w:r>
    </w:p>
    <w:p w14:paraId="3F6BC4AC" w14:textId="4132296F" w:rsidR="00E27E8E" w:rsidRDefault="00220BD0" w:rsidP="00E27E8E">
      <w:pPr>
        <w:pStyle w:val="Proposal"/>
      </w:pPr>
      <w:bookmarkStart w:id="39" w:name="_Toc173916880"/>
      <w:bookmarkStart w:id="40" w:name="_Toc174096557"/>
      <w:r>
        <w:rPr>
          <w:lang w:val="en-GB"/>
        </w:rPr>
        <w:t xml:space="preserve">The UE can indicate to support UE-ID based subgrouping with LP-WUS in the </w:t>
      </w:r>
      <w:r w:rsidRPr="005E268A">
        <w:rPr>
          <w:i/>
          <w:iCs/>
          <w:lang w:val="en-GB"/>
        </w:rPr>
        <w:t>UERadioPagingInfo</w:t>
      </w:r>
      <w:r>
        <w:rPr>
          <w:lang w:val="en-GB"/>
        </w:rPr>
        <w:t xml:space="preserve"> IE in </w:t>
      </w:r>
      <w:r w:rsidRPr="005E268A">
        <w:rPr>
          <w:i/>
          <w:iCs/>
          <w:lang w:val="en-GB"/>
        </w:rPr>
        <w:t>UECapabilityInformation</w:t>
      </w:r>
      <w:r w:rsidRPr="005E268A">
        <w:rPr>
          <w:lang w:val="en-GB"/>
        </w:rPr>
        <w:t xml:space="preserve"> message</w:t>
      </w:r>
      <w:r w:rsidR="00E27E8E">
        <w:t>.</w:t>
      </w:r>
      <w:bookmarkEnd w:id="39"/>
      <w:bookmarkEnd w:id="40"/>
    </w:p>
    <w:p w14:paraId="30E0E988" w14:textId="23588298" w:rsidR="00E27E8E" w:rsidRDefault="00220BD0" w:rsidP="00D1475D">
      <w:pPr>
        <w:rPr>
          <w:lang w:val="en-GB" w:eastAsia="zh-CN"/>
        </w:rPr>
      </w:pPr>
      <w:r>
        <w:rPr>
          <w:lang w:val="en-GB" w:eastAsia="zh-CN"/>
        </w:rPr>
        <w:t xml:space="preserve">The UE-ID based and CN-assigned subgrouping capabilities were discussed in different working groups. And for PEI the support of UE-ID based subgroup can be indicated per band, while this is not </w:t>
      </w:r>
      <w:r w:rsidR="002738FA">
        <w:rPr>
          <w:lang w:val="en-GB" w:eastAsia="zh-CN"/>
        </w:rPr>
        <w:t>possible for</w:t>
      </w:r>
      <w:r>
        <w:rPr>
          <w:lang w:val="en-GB" w:eastAsia="zh-CN"/>
        </w:rPr>
        <w:t xml:space="preserve"> CN-assigned subgrouping. In our understanding it is not well motivated to have different granularity</w:t>
      </w:r>
      <w:r w:rsidR="002738FA">
        <w:rPr>
          <w:lang w:val="en-GB" w:eastAsia="zh-CN"/>
        </w:rPr>
        <w:t>. T</w:t>
      </w:r>
      <w:r>
        <w:rPr>
          <w:lang w:val="en-GB" w:eastAsia="zh-CN"/>
        </w:rPr>
        <w:t>o save signalling and reduce complexity:</w:t>
      </w:r>
    </w:p>
    <w:p w14:paraId="2BDE3A01" w14:textId="4777FAA8" w:rsidR="00220BD0" w:rsidRDefault="00220BD0" w:rsidP="00220BD0">
      <w:pPr>
        <w:pStyle w:val="Proposal"/>
      </w:pPr>
      <w:bookmarkStart w:id="41" w:name="_Toc173916881"/>
      <w:bookmarkStart w:id="42" w:name="_Toc174096558"/>
      <w:r>
        <w:rPr>
          <w:lang w:val="en-GB"/>
        </w:rPr>
        <w:t>The UE-ID based subgrouping with LP-WUS is not signalled per band</w:t>
      </w:r>
      <w:r>
        <w:t>.</w:t>
      </w:r>
      <w:bookmarkEnd w:id="41"/>
      <w:bookmarkEnd w:id="42"/>
    </w:p>
    <w:p w14:paraId="5B1BF5D4" w14:textId="77777777" w:rsidR="00716B0D" w:rsidRDefault="00716B0D" w:rsidP="00716B0D">
      <w:pPr>
        <w:pStyle w:val="Heading2"/>
      </w:pPr>
      <w:r>
        <w:t>LP-WUS and m</w:t>
      </w:r>
      <w:r w:rsidRPr="00781A0B">
        <w:t>obility</w:t>
      </w:r>
    </w:p>
    <w:p w14:paraId="5AB2B788" w14:textId="629881B5" w:rsidR="00716B0D" w:rsidRDefault="00716B0D" w:rsidP="00716B0D">
      <w:pPr>
        <w:rPr>
          <w:lang w:val="en-GB" w:eastAsia="zh-CN"/>
        </w:rPr>
      </w:pPr>
      <w:r>
        <w:rPr>
          <w:lang w:val="en-GB" w:eastAsia="zh-CN"/>
        </w:rPr>
        <w:t xml:space="preserve">From a network perspective two cases w.r.t. </w:t>
      </w:r>
      <w:r w:rsidR="009503B3">
        <w:rPr>
          <w:lang w:val="en-GB" w:eastAsia="zh-CN"/>
        </w:rPr>
        <w:t xml:space="preserve">the </w:t>
      </w:r>
      <w:r>
        <w:rPr>
          <w:lang w:val="en-GB" w:eastAsia="zh-CN"/>
        </w:rPr>
        <w:t>UE mobility can be identified:</w:t>
      </w:r>
    </w:p>
    <w:p w14:paraId="1537BD5E" w14:textId="0FB4EDF9" w:rsidR="00716B0D" w:rsidRDefault="00716B0D" w:rsidP="00716B0D">
      <w:pPr>
        <w:pStyle w:val="ListParagraph"/>
        <w:numPr>
          <w:ilvl w:val="0"/>
          <w:numId w:val="20"/>
        </w:numPr>
        <w:rPr>
          <w:lang w:val="en-GB" w:eastAsia="zh-CN"/>
        </w:rPr>
      </w:pPr>
      <w:r>
        <w:rPr>
          <w:lang w:val="en-GB" w:eastAsia="zh-CN"/>
        </w:rPr>
        <w:t>The UE is in the same cell as it was the time when it last accessed the network.</w:t>
      </w:r>
    </w:p>
    <w:p w14:paraId="16687447" w14:textId="77777777" w:rsidR="00716B0D" w:rsidRDefault="00716B0D" w:rsidP="00716B0D">
      <w:pPr>
        <w:pStyle w:val="ListParagraph"/>
        <w:numPr>
          <w:ilvl w:val="0"/>
          <w:numId w:val="20"/>
        </w:numPr>
        <w:rPr>
          <w:lang w:val="en-GB" w:eastAsia="zh-CN"/>
        </w:rPr>
      </w:pPr>
      <w:r>
        <w:rPr>
          <w:lang w:val="en-GB" w:eastAsia="zh-CN"/>
        </w:rPr>
        <w:t xml:space="preserve">The UE is </w:t>
      </w:r>
      <w:r w:rsidRPr="00D81E62">
        <w:rPr>
          <w:b/>
          <w:bCs/>
          <w:lang w:val="en-GB" w:eastAsia="zh-CN"/>
        </w:rPr>
        <w:t>not</w:t>
      </w:r>
      <w:r>
        <w:rPr>
          <w:lang w:val="en-GB" w:eastAsia="zh-CN"/>
        </w:rPr>
        <w:t xml:space="preserve"> in the same cell as it was the time when it last accessed the network.</w:t>
      </w:r>
    </w:p>
    <w:p w14:paraId="29E3C618" w14:textId="2DCB1968" w:rsidR="00716B0D" w:rsidRDefault="00716B0D" w:rsidP="00716B0D">
      <w:pPr>
        <w:rPr>
          <w:lang w:val="en-GB" w:eastAsia="zh-CN"/>
        </w:rPr>
      </w:pPr>
      <w:r>
        <w:rPr>
          <w:lang w:val="en-GB" w:eastAsia="zh-CN"/>
        </w:rPr>
        <w:t xml:space="preserve">In case 2 the LP-WUS overhead </w:t>
      </w:r>
      <w:r w:rsidR="009503B3">
        <w:rPr>
          <w:lang w:val="en-GB" w:eastAsia="zh-CN"/>
        </w:rPr>
        <w:t>is significantly higher than in case 1</w:t>
      </w:r>
      <w:r>
        <w:rPr>
          <w:lang w:val="en-GB" w:eastAsia="zh-CN"/>
        </w:rPr>
        <w:t xml:space="preserve">. For example: in the first paging attempt the network pages the UE in the last used cell (and some surrounding cells) to limit paging resources. Then if the UE does not respond to the first paging attempt the network escalates the paging to the complete TA/RNA to find the UE as soon as possible. In the second paging attempt there will be a high number of LP-WUS transmissions when the TA/RNA consists of a large number of cells.  The UE will only be found in a single cell, i.e. </w:t>
      </w:r>
      <w:r w:rsidR="006312B0">
        <w:rPr>
          <w:lang w:val="en-GB" w:eastAsia="zh-CN"/>
        </w:rPr>
        <w:t xml:space="preserve">there are </w:t>
      </w:r>
      <w:r>
        <w:rPr>
          <w:lang w:val="en-GB" w:eastAsia="zh-CN"/>
        </w:rPr>
        <w:t>a lot of “useless” LP-WUS transmissions. Similar as with PEI (</w:t>
      </w:r>
      <w:r w:rsidRPr="00835BAF">
        <w:rPr>
          <w:i/>
          <w:iCs/>
          <w:lang w:val="en-GB" w:eastAsia="zh-CN"/>
        </w:rPr>
        <w:t>lastUsedCellOnly</w:t>
      </w:r>
      <w:r>
        <w:rPr>
          <w:lang w:val="en-GB" w:eastAsia="zh-CN"/>
        </w:rPr>
        <w:t xml:space="preserve"> flag in </w:t>
      </w:r>
      <w:r w:rsidRPr="006312B0">
        <w:rPr>
          <w:i/>
          <w:iCs/>
          <w:lang w:val="en-GB" w:eastAsia="zh-CN"/>
        </w:rPr>
        <w:t>SIB1</w:t>
      </w:r>
      <w:r>
        <w:rPr>
          <w:lang w:val="en-GB" w:eastAsia="zh-CN"/>
        </w:rPr>
        <w:t>) the use of LP-WUS with or without mobility should be configurable in SIB:</w:t>
      </w:r>
    </w:p>
    <w:p w14:paraId="22335D30" w14:textId="010FFF51" w:rsidR="00716B0D" w:rsidRDefault="00716B0D" w:rsidP="00716B0D">
      <w:pPr>
        <w:pStyle w:val="Proposal"/>
      </w:pPr>
      <w:bookmarkStart w:id="43" w:name="_Toc163206015"/>
      <w:bookmarkStart w:id="44" w:name="_Toc166234642"/>
      <w:bookmarkStart w:id="45" w:name="_Toc173916882"/>
      <w:bookmarkStart w:id="46" w:name="_Toc174096559"/>
      <w:r>
        <w:t>It is indicated in SIB whether LP-WUS is only used in</w:t>
      </w:r>
      <w:r w:rsidR="006312B0">
        <w:t xml:space="preserve"> the</w:t>
      </w:r>
      <w:r>
        <w:t xml:space="preserve"> last used cell or in any cell.</w:t>
      </w:r>
      <w:bookmarkEnd w:id="43"/>
      <w:bookmarkEnd w:id="44"/>
      <w:bookmarkEnd w:id="45"/>
      <w:bookmarkEnd w:id="46"/>
    </w:p>
    <w:p w14:paraId="278AC571" w14:textId="0F49FA9F" w:rsidR="00716B0D" w:rsidRDefault="006312B0" w:rsidP="00716B0D">
      <w:pPr>
        <w:rPr>
          <w:lang w:val="en-GB" w:eastAsia="zh-CN"/>
        </w:rPr>
      </w:pPr>
      <w:r>
        <w:rPr>
          <w:lang w:val="en-GB" w:eastAsia="zh-CN"/>
        </w:rPr>
        <w:t xml:space="preserve">In case LP-WUS is used in any cell, then this is beneficial for the UE because LP-WUS can always be used. But in that case the NW will </w:t>
      </w:r>
      <w:r w:rsidR="00716B0D">
        <w:rPr>
          <w:lang w:val="en-GB" w:eastAsia="zh-CN"/>
        </w:rPr>
        <w:t xml:space="preserve">transmit LP-WUS more often </w:t>
      </w:r>
      <w:r>
        <w:rPr>
          <w:lang w:val="en-GB" w:eastAsia="zh-CN"/>
        </w:rPr>
        <w:t xml:space="preserve">and </w:t>
      </w:r>
      <w:r w:rsidR="00716B0D">
        <w:rPr>
          <w:lang w:val="en-GB" w:eastAsia="zh-CN"/>
        </w:rPr>
        <w:t xml:space="preserve">the UE will receive LP-WUS </w:t>
      </w:r>
      <w:r>
        <w:rPr>
          <w:lang w:val="en-GB" w:eastAsia="zh-CN"/>
        </w:rPr>
        <w:t xml:space="preserve">also </w:t>
      </w:r>
      <w:r w:rsidR="00716B0D">
        <w:rPr>
          <w:lang w:val="en-GB" w:eastAsia="zh-CN"/>
        </w:rPr>
        <w:t>more often</w:t>
      </w:r>
      <w:r>
        <w:rPr>
          <w:lang w:val="en-GB" w:eastAsia="zh-CN"/>
        </w:rPr>
        <w:t>, i.e. more frequent wake-up calls</w:t>
      </w:r>
      <w:r w:rsidR="00716B0D">
        <w:rPr>
          <w:lang w:val="en-GB" w:eastAsia="zh-CN"/>
        </w:rPr>
        <w:t xml:space="preserve">. In such case it is beneficial to have one bit in LP-WUS (“mobility” bit) indicating that the network is paging a UE that has moved, i.e. the network is looking for a </w:t>
      </w:r>
      <w:r w:rsidR="00716B0D">
        <w:rPr>
          <w:lang w:val="en-GB" w:eastAsia="zh-CN"/>
        </w:rPr>
        <w:lastRenderedPageBreak/>
        <w:t xml:space="preserve">UE that did not reply when paged in its last used cell. Then UEs that have not moved, i.e. UEs camped on the last used cell, can ignore the </w:t>
      </w:r>
      <w:proofErr w:type="gramStart"/>
      <w:r>
        <w:rPr>
          <w:lang w:val="en-GB" w:eastAsia="zh-CN"/>
        </w:rPr>
        <w:t>wake up</w:t>
      </w:r>
      <w:proofErr w:type="gramEnd"/>
      <w:r>
        <w:rPr>
          <w:lang w:val="en-GB" w:eastAsia="zh-CN"/>
        </w:rPr>
        <w:t xml:space="preserve"> call for the </w:t>
      </w:r>
      <w:r w:rsidR="00716B0D">
        <w:rPr>
          <w:lang w:val="en-GB" w:eastAsia="zh-CN"/>
        </w:rPr>
        <w:t>following PO:</w:t>
      </w:r>
    </w:p>
    <w:p w14:paraId="11C55313" w14:textId="4B654EE5" w:rsidR="00716B0D" w:rsidRDefault="00716B0D" w:rsidP="00716B0D">
      <w:pPr>
        <w:pStyle w:val="Proposal"/>
      </w:pPr>
      <w:bookmarkStart w:id="47" w:name="_Toc163206016"/>
      <w:bookmarkStart w:id="48" w:name="_Toc166234643"/>
      <w:bookmarkStart w:id="49" w:name="_Toc173916883"/>
      <w:bookmarkStart w:id="50" w:name="_Toc174096560"/>
      <w:r>
        <w:t xml:space="preserve">LP-WUS </w:t>
      </w:r>
      <w:r w:rsidR="006312B0">
        <w:t>can indicate</w:t>
      </w:r>
      <w:r>
        <w:t xml:space="preserve"> when there is paging because the UE is not found in the last used cell. UE monitoring LP-WUS in the last used cell is not required to monitor the following PO.</w:t>
      </w:r>
      <w:bookmarkEnd w:id="47"/>
      <w:bookmarkEnd w:id="48"/>
      <w:bookmarkEnd w:id="49"/>
      <w:bookmarkEnd w:id="50"/>
    </w:p>
    <w:p w14:paraId="7B27BC98" w14:textId="77777777" w:rsidR="00716B0D" w:rsidRDefault="00716B0D" w:rsidP="00716B0D">
      <w:pPr>
        <w:pStyle w:val="Heading2"/>
      </w:pPr>
      <w:r>
        <w:t>LP-WUS monitoring rules</w:t>
      </w:r>
    </w:p>
    <w:p w14:paraId="3E7B0782" w14:textId="77777777" w:rsidR="00716B0D" w:rsidRDefault="00716B0D" w:rsidP="00716B0D">
      <w:pPr>
        <w:rPr>
          <w:lang w:val="en-GB" w:eastAsia="zh-CN"/>
        </w:rPr>
      </w:pPr>
      <w:r>
        <w:rPr>
          <w:lang w:val="en-GB" w:eastAsia="zh-CN"/>
        </w:rPr>
        <w:t xml:space="preserve">The same monitoring principles as for PEI should apply to LP-WUS: </w:t>
      </w:r>
    </w:p>
    <w:p w14:paraId="10DBDC79" w14:textId="77777777" w:rsidR="00716B0D" w:rsidRDefault="00716B0D" w:rsidP="00716B0D">
      <w:pPr>
        <w:pStyle w:val="Proposal"/>
      </w:pPr>
      <w:bookmarkStart w:id="51" w:name="_Toc163206011"/>
      <w:bookmarkStart w:id="52" w:name="_Toc166234637"/>
      <w:bookmarkStart w:id="53" w:name="_Toc173916884"/>
      <w:bookmarkStart w:id="54" w:name="_Toc174096561"/>
      <w:r>
        <w:t>If the UE detects LP-WUS and the subgroup ID of the UE is included in LP-WUS then the UE monitors the following PO.</w:t>
      </w:r>
      <w:bookmarkEnd w:id="51"/>
      <w:bookmarkEnd w:id="52"/>
      <w:bookmarkEnd w:id="53"/>
      <w:bookmarkEnd w:id="54"/>
    </w:p>
    <w:p w14:paraId="5DA5C40E" w14:textId="77777777" w:rsidR="00716B0D" w:rsidRDefault="00716B0D" w:rsidP="00716B0D">
      <w:pPr>
        <w:pStyle w:val="Proposal"/>
      </w:pPr>
      <w:bookmarkStart w:id="55" w:name="_Toc163206012"/>
      <w:bookmarkStart w:id="56" w:name="_Toc166234638"/>
      <w:bookmarkStart w:id="57" w:name="_Toc173916885"/>
      <w:bookmarkStart w:id="58" w:name="_Toc174096562"/>
      <w:r>
        <w:t>If the UE does not detect LP-WUS or subgroup ID of the UE is not included in LP-WUS then the UE is not required to monitor the following PO.</w:t>
      </w:r>
      <w:bookmarkEnd w:id="55"/>
      <w:bookmarkEnd w:id="56"/>
      <w:bookmarkEnd w:id="57"/>
      <w:bookmarkEnd w:id="58"/>
    </w:p>
    <w:p w14:paraId="3B5F2C78" w14:textId="77777777" w:rsidR="00716B0D" w:rsidRDefault="00716B0D" w:rsidP="00716B0D">
      <w:pPr>
        <w:pStyle w:val="Proposal"/>
      </w:pPr>
      <w:bookmarkStart w:id="59" w:name="_Toc163206013"/>
      <w:bookmarkStart w:id="60" w:name="_Toc166234639"/>
      <w:bookmarkStart w:id="61" w:name="_Toc173916886"/>
      <w:bookmarkStart w:id="62" w:name="_Toc174096563"/>
      <w:r>
        <w:t>If the UE is not able to monitor the LP-WUS (details FFS) then the UE is required to monitor the following PO.</w:t>
      </w:r>
      <w:bookmarkEnd w:id="59"/>
      <w:bookmarkEnd w:id="60"/>
      <w:bookmarkEnd w:id="61"/>
      <w:bookmarkEnd w:id="62"/>
    </w:p>
    <w:p w14:paraId="397104AB" w14:textId="2BB1B157" w:rsidR="00D34414" w:rsidRDefault="00D34414" w:rsidP="00D34414">
      <w:pPr>
        <w:rPr>
          <w:lang w:val="en-GB" w:eastAsia="zh-CN"/>
        </w:rPr>
      </w:pPr>
      <w:r>
        <w:rPr>
          <w:lang w:val="en-GB" w:eastAsia="zh-CN"/>
        </w:rPr>
        <w:t xml:space="preserve">For example when during cell re-selection the UE is unable to monitor the LP-WUS occasion, then the UE should monitor the associated PO. </w:t>
      </w:r>
    </w:p>
    <w:p w14:paraId="4D39DA33" w14:textId="1D31CA5A" w:rsidR="00716B0D" w:rsidRDefault="00716B0D" w:rsidP="00716B0D">
      <w:pPr>
        <w:rPr>
          <w:lang w:val="en-GB" w:eastAsia="zh-CN"/>
        </w:rPr>
      </w:pPr>
      <w:r>
        <w:rPr>
          <w:lang w:val="en-GB" w:eastAsia="zh-CN"/>
        </w:rPr>
        <w:t>Concerning LP-WUS Occasion (LO) including multiple Monitoring Occasions (MO) RAN1 agreed:</w:t>
      </w:r>
    </w:p>
    <w:p w14:paraId="3F74B1DE" w14:textId="77777777" w:rsidR="00716B0D" w:rsidRPr="000A5064" w:rsidRDefault="00716B0D" w:rsidP="00716B0D">
      <w:pPr>
        <w:spacing w:after="0"/>
        <w:rPr>
          <w:rFonts w:ascii="Times New Roman" w:hAnsi="Times New Roman"/>
          <w:b/>
          <w:bCs/>
          <w:sz w:val="16"/>
          <w:szCs w:val="16"/>
          <w:highlight w:val="green"/>
          <w:lang w:eastAsia="zh-CN" w:bidi="ar"/>
        </w:rPr>
      </w:pPr>
      <w:r w:rsidRPr="000A5064">
        <w:rPr>
          <w:rFonts w:ascii="Times New Roman" w:hAnsi="Times New Roman"/>
          <w:b/>
          <w:bCs/>
          <w:sz w:val="16"/>
          <w:szCs w:val="16"/>
          <w:highlight w:val="green"/>
          <w:lang w:eastAsia="zh-CN" w:bidi="ar"/>
        </w:rPr>
        <w:t>Agreement</w:t>
      </w:r>
    </w:p>
    <w:p w14:paraId="7AD8553B" w14:textId="77777777" w:rsidR="00716B0D" w:rsidRPr="000A5064" w:rsidRDefault="00716B0D" w:rsidP="00716B0D">
      <w:pPr>
        <w:spacing w:after="0"/>
        <w:rPr>
          <w:rFonts w:ascii="Times New Roman" w:hAnsi="Times New Roman"/>
          <w:sz w:val="16"/>
          <w:szCs w:val="16"/>
        </w:rPr>
      </w:pPr>
      <w:r w:rsidRPr="000A5064">
        <w:rPr>
          <w:rFonts w:ascii="Times New Roman" w:hAnsi="Times New Roman"/>
          <w:sz w:val="16"/>
          <w:szCs w:val="16"/>
        </w:rPr>
        <w:t>LP-WUS occasions (LOs) are defined for LP-WUS monitoring.</w:t>
      </w:r>
    </w:p>
    <w:p w14:paraId="584AB27E" w14:textId="77777777" w:rsidR="00716B0D" w:rsidRPr="000A5064" w:rsidRDefault="00716B0D" w:rsidP="00716B0D">
      <w:pPr>
        <w:numPr>
          <w:ilvl w:val="0"/>
          <w:numId w:val="7"/>
        </w:numPr>
        <w:spacing w:after="0" w:line="259" w:lineRule="auto"/>
        <w:rPr>
          <w:rFonts w:ascii="Times New Roman" w:hAnsi="Times New Roman"/>
          <w:sz w:val="16"/>
          <w:szCs w:val="16"/>
          <w:lang w:eastAsia="x-none"/>
        </w:rPr>
      </w:pPr>
      <w:r w:rsidRPr="000A5064">
        <w:rPr>
          <w:rFonts w:ascii="Times New Roman" w:hAnsi="Times New Roman"/>
          <w:sz w:val="16"/>
          <w:szCs w:val="16"/>
          <w:lang w:eastAsia="x-none"/>
        </w:rPr>
        <w:t xml:space="preserve">Each LO has one or more LP-WUS monitoring occasions (MOs), where UE </w:t>
      </w:r>
      <w:r w:rsidRPr="000A5064">
        <w:rPr>
          <w:rFonts w:ascii="Times New Roman" w:hAnsi="Times New Roman"/>
          <w:color w:val="FF0000"/>
          <w:sz w:val="16"/>
          <w:szCs w:val="16"/>
          <w:lang w:eastAsia="x-none"/>
        </w:rPr>
        <w:t xml:space="preserve">can </w:t>
      </w:r>
      <w:proofErr w:type="gramStart"/>
      <w:r w:rsidRPr="000A5064">
        <w:rPr>
          <w:rFonts w:ascii="Times New Roman" w:hAnsi="Times New Roman"/>
          <w:sz w:val="16"/>
          <w:szCs w:val="16"/>
          <w:lang w:eastAsia="x-none"/>
        </w:rPr>
        <w:t>monitor</w:t>
      </w:r>
      <w:r w:rsidRPr="000A5064">
        <w:rPr>
          <w:rFonts w:ascii="Times New Roman" w:hAnsi="Times New Roman"/>
          <w:strike/>
          <w:color w:val="FF0000"/>
          <w:sz w:val="16"/>
          <w:szCs w:val="16"/>
          <w:lang w:eastAsia="x-none"/>
        </w:rPr>
        <w:t>s</w:t>
      </w:r>
      <w:proofErr w:type="gramEnd"/>
      <w:r w:rsidRPr="000A5064">
        <w:rPr>
          <w:rFonts w:ascii="Times New Roman" w:hAnsi="Times New Roman"/>
          <w:sz w:val="16"/>
          <w:szCs w:val="16"/>
          <w:lang w:eastAsia="x-none"/>
        </w:rPr>
        <w:t xml:space="preserve"> for LP-WUS transmission in each of the LP-WUS MOs.</w:t>
      </w:r>
    </w:p>
    <w:p w14:paraId="44AE6191" w14:textId="77777777" w:rsidR="00716B0D" w:rsidRPr="000A5064" w:rsidRDefault="00716B0D" w:rsidP="00716B0D">
      <w:pPr>
        <w:numPr>
          <w:ilvl w:val="1"/>
          <w:numId w:val="7"/>
        </w:numPr>
        <w:spacing w:after="0" w:line="259" w:lineRule="auto"/>
        <w:rPr>
          <w:rFonts w:ascii="Times New Roman" w:hAnsi="Times New Roman"/>
          <w:sz w:val="16"/>
          <w:szCs w:val="16"/>
          <w:lang w:eastAsia="x-none"/>
        </w:rPr>
      </w:pPr>
      <w:r w:rsidRPr="000A5064">
        <w:rPr>
          <w:rFonts w:ascii="Times New Roman" w:hAnsi="Times New Roman"/>
          <w:sz w:val="16"/>
          <w:szCs w:val="16"/>
          <w:lang w:eastAsia="x-none"/>
        </w:rPr>
        <w:t>Different LP-WUS MOs may correspond to different beams in multi-beam operation</w:t>
      </w:r>
    </w:p>
    <w:p w14:paraId="70E1D0B0" w14:textId="77777777" w:rsidR="00716B0D" w:rsidRPr="000A5064" w:rsidRDefault="00716B0D" w:rsidP="00716B0D">
      <w:pPr>
        <w:numPr>
          <w:ilvl w:val="1"/>
          <w:numId w:val="7"/>
        </w:numPr>
        <w:spacing w:after="0" w:line="259" w:lineRule="auto"/>
        <w:rPr>
          <w:rFonts w:ascii="Times New Roman" w:hAnsi="Times New Roman"/>
          <w:sz w:val="16"/>
          <w:szCs w:val="16"/>
          <w:lang w:eastAsia="x-none"/>
        </w:rPr>
      </w:pPr>
      <w:r w:rsidRPr="000A5064">
        <w:rPr>
          <w:rFonts w:ascii="Times New Roman" w:hAnsi="Times New Roman"/>
          <w:color w:val="FF0000"/>
          <w:sz w:val="16"/>
          <w:szCs w:val="16"/>
          <w:lang w:eastAsia="x-none"/>
        </w:rPr>
        <w:t xml:space="preserve">FFS </w:t>
      </w:r>
      <w:proofErr w:type="gramStart"/>
      <w:r w:rsidRPr="000A5064">
        <w:rPr>
          <w:rFonts w:ascii="Times New Roman" w:hAnsi="Times New Roman"/>
          <w:color w:val="FF0000"/>
          <w:sz w:val="16"/>
          <w:szCs w:val="16"/>
          <w:lang w:eastAsia="x-none"/>
        </w:rPr>
        <w:t>whether or not</w:t>
      </w:r>
      <w:proofErr w:type="gramEnd"/>
      <w:r w:rsidRPr="000A5064">
        <w:rPr>
          <w:rFonts w:ascii="Times New Roman" w:hAnsi="Times New Roman"/>
          <w:color w:val="FF0000"/>
          <w:sz w:val="16"/>
          <w:szCs w:val="16"/>
          <w:lang w:eastAsia="x-none"/>
        </w:rPr>
        <w:t xml:space="preserve"> </w:t>
      </w:r>
      <w:r w:rsidRPr="000A5064">
        <w:rPr>
          <w:rFonts w:ascii="Times New Roman" w:hAnsi="Times New Roman"/>
          <w:sz w:val="16"/>
          <w:szCs w:val="16"/>
          <w:lang w:eastAsia="x-none"/>
        </w:rPr>
        <w:t>each LO is defined as a time window that covers the corresponding LP-WUS MOs</w:t>
      </w:r>
    </w:p>
    <w:p w14:paraId="220FE80D" w14:textId="77777777" w:rsidR="00716B0D" w:rsidRPr="000A5064" w:rsidRDefault="00716B0D" w:rsidP="00716B0D">
      <w:pPr>
        <w:numPr>
          <w:ilvl w:val="1"/>
          <w:numId w:val="7"/>
        </w:numPr>
        <w:spacing w:after="0" w:line="259" w:lineRule="auto"/>
        <w:rPr>
          <w:rFonts w:ascii="Times New Roman" w:hAnsi="Times New Roman"/>
          <w:sz w:val="16"/>
          <w:szCs w:val="16"/>
          <w:lang w:eastAsia="x-none"/>
        </w:rPr>
      </w:pPr>
      <w:r w:rsidRPr="000A5064">
        <w:rPr>
          <w:rFonts w:ascii="Times New Roman" w:hAnsi="Times New Roman"/>
          <w:sz w:val="16"/>
          <w:szCs w:val="16"/>
          <w:lang w:eastAsia="x-none"/>
        </w:rPr>
        <w:t>FFS details</w:t>
      </w:r>
    </w:p>
    <w:p w14:paraId="5745F4CA" w14:textId="77777777" w:rsidR="00716B0D" w:rsidRPr="000A5064" w:rsidRDefault="00716B0D" w:rsidP="00716B0D">
      <w:pPr>
        <w:numPr>
          <w:ilvl w:val="0"/>
          <w:numId w:val="7"/>
        </w:numPr>
        <w:spacing w:after="0" w:line="259" w:lineRule="auto"/>
        <w:rPr>
          <w:rFonts w:ascii="Times New Roman" w:hAnsi="Times New Roman"/>
          <w:color w:val="FF0000"/>
          <w:sz w:val="16"/>
          <w:szCs w:val="16"/>
          <w:lang w:eastAsia="x-none"/>
        </w:rPr>
      </w:pPr>
      <w:r w:rsidRPr="000A5064">
        <w:rPr>
          <w:rFonts w:ascii="Times New Roman" w:hAnsi="Times New Roman"/>
          <w:color w:val="FF0000"/>
          <w:sz w:val="16"/>
          <w:szCs w:val="16"/>
          <w:lang w:eastAsia="x-none"/>
        </w:rPr>
        <w:t>It is at least supported that a UE monitors LOs with a configured periodicity.</w:t>
      </w:r>
    </w:p>
    <w:p w14:paraId="31CCE0D2" w14:textId="77777777" w:rsidR="00716B0D" w:rsidRPr="000A5064" w:rsidRDefault="00716B0D" w:rsidP="00716B0D">
      <w:pPr>
        <w:numPr>
          <w:ilvl w:val="0"/>
          <w:numId w:val="7"/>
        </w:numPr>
        <w:spacing w:line="259" w:lineRule="auto"/>
        <w:ind w:left="714" w:hanging="357"/>
        <w:rPr>
          <w:rFonts w:ascii="Times New Roman" w:hAnsi="Times New Roman"/>
          <w:sz w:val="16"/>
          <w:szCs w:val="16"/>
          <w:lang w:eastAsia="ko-KR"/>
        </w:rPr>
      </w:pPr>
      <w:r w:rsidRPr="000A5064">
        <w:rPr>
          <w:rFonts w:ascii="Times New Roman" w:hAnsi="Times New Roman"/>
          <w:color w:val="FF0000"/>
          <w:sz w:val="16"/>
          <w:szCs w:val="16"/>
          <w:lang w:eastAsia="ko-KR"/>
        </w:rPr>
        <w:t>FFS eDRX, if supported</w:t>
      </w:r>
    </w:p>
    <w:p w14:paraId="1BD9A04C" w14:textId="70EB2C68" w:rsidR="00716B0D" w:rsidRDefault="00716B0D" w:rsidP="00716B0D">
      <w:pPr>
        <w:rPr>
          <w:lang w:val="en-GB" w:eastAsia="zh-CN"/>
        </w:rPr>
      </w:pPr>
      <w:r>
        <w:rPr>
          <w:lang w:val="en-GB" w:eastAsia="zh-CN"/>
        </w:rPr>
        <w:t>In case of multibeam operation it seems straightforward that each beam includes at least one MO or the LO, and that the information in the MO is the same</w:t>
      </w:r>
      <w:r w:rsidR="00EA4C51">
        <w:rPr>
          <w:lang w:val="en-GB" w:eastAsia="zh-CN"/>
        </w:rPr>
        <w:t>:</w:t>
      </w:r>
    </w:p>
    <w:p w14:paraId="06E74C72" w14:textId="77777777" w:rsidR="00716B0D" w:rsidRDefault="00716B0D" w:rsidP="00716B0D">
      <w:pPr>
        <w:rPr>
          <w:lang w:val="en-GB" w:eastAsia="zh-CN"/>
        </w:rPr>
      </w:pPr>
      <w:r>
        <w:rPr>
          <w:noProof/>
        </w:rPr>
        <w:drawing>
          <wp:inline distT="0" distB="0" distL="0" distR="0" wp14:anchorId="6849D5D1" wp14:editId="739CAE08">
            <wp:extent cx="4198925" cy="2317903"/>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9815" t="33696" r="37589" b="24502"/>
                    <a:stretch/>
                  </pic:blipFill>
                  <pic:spPr bwMode="auto">
                    <a:xfrm>
                      <a:off x="0" y="0"/>
                      <a:ext cx="4214157" cy="2326311"/>
                    </a:xfrm>
                    <a:prstGeom prst="rect">
                      <a:avLst/>
                    </a:prstGeom>
                    <a:ln>
                      <a:noFill/>
                    </a:ln>
                    <a:extLst>
                      <a:ext uri="{53640926-AAD7-44D8-BBD7-CCE9431645EC}">
                        <a14:shadowObscured xmlns:a14="http://schemas.microsoft.com/office/drawing/2010/main"/>
                      </a:ext>
                    </a:extLst>
                  </pic:spPr>
                </pic:pic>
              </a:graphicData>
            </a:graphic>
          </wp:inline>
        </w:drawing>
      </w:r>
    </w:p>
    <w:p w14:paraId="4CCED992" w14:textId="367DA349" w:rsidR="00EA4C51" w:rsidRDefault="00EA4C51" w:rsidP="00716B0D">
      <w:pPr>
        <w:rPr>
          <w:lang w:val="en-GB" w:eastAsia="zh-CN"/>
        </w:rPr>
      </w:pPr>
      <w:r>
        <w:rPr>
          <w:lang w:val="en-GB" w:eastAsia="zh-CN"/>
        </w:rPr>
        <w:t>But for reliability and scheduling flexibility it is also beneficial to support multiple MOs per LO, e.g. an LO window including multiple MOs. In such case the UE is required to monitor all MOs of the LO:</w:t>
      </w:r>
    </w:p>
    <w:p w14:paraId="726C53CE" w14:textId="77777777" w:rsidR="00716B0D" w:rsidRPr="007B444F" w:rsidRDefault="00716B0D" w:rsidP="00716B0D">
      <w:pPr>
        <w:pStyle w:val="Proposal"/>
        <w:rPr>
          <w:lang w:val="en-GB"/>
        </w:rPr>
      </w:pPr>
      <w:bookmarkStart w:id="63" w:name="_Toc173916887"/>
      <w:bookmarkStart w:id="64" w:name="_Toc174096564"/>
      <w:r>
        <w:rPr>
          <w:lang w:val="en-GB"/>
        </w:rPr>
        <w:lastRenderedPageBreak/>
        <w:t>In case the LO consists of a window including multiple MOs then the UE shall monitor all MOs in the window (of the selected beam in case of multibeam operation).</w:t>
      </w:r>
      <w:bookmarkEnd w:id="63"/>
      <w:bookmarkEnd w:id="64"/>
    </w:p>
    <w:p w14:paraId="0368843A" w14:textId="014AFDF8" w:rsidR="00D34414" w:rsidRDefault="00716B0D" w:rsidP="00716B0D">
      <w:pPr>
        <w:rPr>
          <w:lang w:val="en-GB" w:eastAsia="zh-CN"/>
        </w:rPr>
      </w:pPr>
      <w:r>
        <w:rPr>
          <w:lang w:val="en-GB" w:eastAsia="zh-CN"/>
        </w:rPr>
        <w:t xml:space="preserve">When the UE uses both LP-WUS and PEI (see section 2.8) </w:t>
      </w:r>
      <w:r w:rsidR="00D34414">
        <w:rPr>
          <w:lang w:val="en-GB" w:eastAsia="zh-CN"/>
        </w:rPr>
        <w:t xml:space="preserve">then there are additional </w:t>
      </w:r>
      <w:r w:rsidR="009D0500">
        <w:rPr>
          <w:lang w:val="en-GB" w:eastAsia="zh-CN"/>
        </w:rPr>
        <w:t xml:space="preserve">monitoring </w:t>
      </w:r>
      <w:r w:rsidR="00D34414">
        <w:rPr>
          <w:lang w:val="en-GB" w:eastAsia="zh-CN"/>
        </w:rPr>
        <w:t>requirements</w:t>
      </w:r>
      <w:r w:rsidR="009D0500">
        <w:rPr>
          <w:lang w:val="en-GB" w:eastAsia="zh-CN"/>
        </w:rPr>
        <w:t xml:space="preserve">. For example when LP-WUS indicates that the UE shall monitor the PO, but PEI indicates that this is not needed, then the UE is not required to monitor the PO: </w:t>
      </w:r>
    </w:p>
    <w:p w14:paraId="2917A591" w14:textId="77777777" w:rsidR="00716B0D" w:rsidRDefault="00716B0D" w:rsidP="00716B0D">
      <w:pPr>
        <w:pStyle w:val="Proposal"/>
      </w:pPr>
      <w:bookmarkStart w:id="65" w:name="_Toc166234640"/>
      <w:bookmarkStart w:id="66" w:name="_Toc173916888"/>
      <w:bookmarkStart w:id="67" w:name="_Toc174096565"/>
      <w:r>
        <w:rPr>
          <w:lang w:val="en-GB"/>
        </w:rPr>
        <w:t>When the UE uses both LP-WUS and PEI and LP-WUS indicates that the UE has to monitor paging, then this wake-up call is cancelled when UE receives PEI indicating that the UE does not have to monitor paging</w:t>
      </w:r>
      <w:r>
        <w:t>.</w:t>
      </w:r>
      <w:bookmarkEnd w:id="65"/>
      <w:r>
        <w:t xml:space="preserve"> When the UE does not detect </w:t>
      </w:r>
      <w:proofErr w:type="gramStart"/>
      <w:r>
        <w:t>PEI</w:t>
      </w:r>
      <w:proofErr w:type="gramEnd"/>
      <w:r>
        <w:t xml:space="preserve"> the UE monitors the following PO.</w:t>
      </w:r>
      <w:bookmarkEnd w:id="66"/>
      <w:bookmarkEnd w:id="67"/>
    </w:p>
    <w:p w14:paraId="0B376C7E" w14:textId="0A61FCF3" w:rsidR="00716B0D" w:rsidRDefault="00716B0D" w:rsidP="00716B0D">
      <w:pPr>
        <w:rPr>
          <w:lang w:val="en-GB" w:eastAsia="zh-CN"/>
        </w:rPr>
      </w:pPr>
      <w:r>
        <w:rPr>
          <w:lang w:val="en-GB" w:eastAsia="zh-CN"/>
        </w:rPr>
        <w:t>Pending progress in RAN</w:t>
      </w:r>
      <w:r w:rsidR="007B1DAE">
        <w:rPr>
          <w:lang w:val="en-GB" w:eastAsia="zh-CN"/>
        </w:rPr>
        <w:t>1</w:t>
      </w:r>
      <w:r>
        <w:rPr>
          <w:lang w:val="en-GB" w:eastAsia="zh-CN"/>
        </w:rPr>
        <w:t xml:space="preserve"> RAN2 assumes that </w:t>
      </w:r>
      <w:r w:rsidR="007B1DAE">
        <w:rPr>
          <w:lang w:val="en-GB" w:eastAsia="zh-CN"/>
        </w:rPr>
        <w:t xml:space="preserve">the LP-WUS missed and false detection probability </w:t>
      </w:r>
      <w:r>
        <w:rPr>
          <w:lang w:val="en-GB" w:eastAsia="zh-CN"/>
        </w:rPr>
        <w:t xml:space="preserve">does not impact the Paging performance. The same applies for when LP-WUS and PEI are used together. </w:t>
      </w:r>
    </w:p>
    <w:p w14:paraId="4525FA1C" w14:textId="2284B0DD" w:rsidR="005D56D6" w:rsidRDefault="00C565CC" w:rsidP="00C565CC">
      <w:pPr>
        <w:pStyle w:val="Heading2"/>
      </w:pPr>
      <w:r>
        <w:t>Enabling/disabling</w:t>
      </w:r>
    </w:p>
    <w:p w14:paraId="198D9945" w14:textId="302D9C53" w:rsidR="00156966" w:rsidRDefault="00156966" w:rsidP="00156966">
      <w:pPr>
        <w:rPr>
          <w:lang w:val="en-GB" w:eastAsia="zh-CN"/>
        </w:rPr>
      </w:pPr>
      <w:r>
        <w:rPr>
          <w:lang w:val="en-GB" w:eastAsia="zh-CN"/>
        </w:rPr>
        <w:t xml:space="preserve">There can be a need to disable LP-WUS in a specific UE, for example when the NW observes that: </w:t>
      </w:r>
    </w:p>
    <w:p w14:paraId="683DB69E" w14:textId="77777777" w:rsidR="00156966" w:rsidRDefault="00156966" w:rsidP="00156966">
      <w:pPr>
        <w:pStyle w:val="ListParagraph"/>
        <w:numPr>
          <w:ilvl w:val="0"/>
          <w:numId w:val="22"/>
        </w:numPr>
        <w:rPr>
          <w:lang w:val="en-GB" w:eastAsia="zh-CN"/>
        </w:rPr>
      </w:pPr>
      <w:r>
        <w:rPr>
          <w:lang w:val="en-GB" w:eastAsia="zh-CN"/>
        </w:rPr>
        <w:t>the missed paging rate is increased for the UE.</w:t>
      </w:r>
    </w:p>
    <w:p w14:paraId="2293C156" w14:textId="77777777" w:rsidR="00156966" w:rsidRDefault="00156966" w:rsidP="00156966">
      <w:pPr>
        <w:pStyle w:val="ListParagraph"/>
        <w:numPr>
          <w:ilvl w:val="0"/>
          <w:numId w:val="22"/>
        </w:numPr>
        <w:rPr>
          <w:lang w:val="en-GB" w:eastAsia="zh-CN"/>
        </w:rPr>
      </w:pPr>
      <w:r>
        <w:rPr>
          <w:lang w:val="en-GB" w:eastAsia="zh-CN"/>
        </w:rPr>
        <w:t>the missed paging rate is increased for the UE using PEI and LP-WUS.</w:t>
      </w:r>
    </w:p>
    <w:p w14:paraId="31718A48" w14:textId="5613C558" w:rsidR="007B2F0A" w:rsidRDefault="00156966" w:rsidP="00D1475D">
      <w:pPr>
        <w:rPr>
          <w:lang w:val="en-GB" w:eastAsia="zh-CN"/>
        </w:rPr>
      </w:pPr>
      <w:r>
        <w:rPr>
          <w:lang w:val="en-GB" w:eastAsia="zh-CN"/>
        </w:rPr>
        <w:t>CN-assigned based subgrouping using LP-WUS can be disabled by the CN, i.e. the CN can decide not to configure a CN subgroup in the registration accept.</w:t>
      </w:r>
      <w:r w:rsidR="00040074">
        <w:rPr>
          <w:lang w:val="en-GB" w:eastAsia="zh-CN"/>
        </w:rPr>
        <w:t xml:space="preserve"> However the</w:t>
      </w:r>
      <w:r w:rsidR="00AA06A7">
        <w:rPr>
          <w:lang w:val="en-GB" w:eastAsia="zh-CN"/>
        </w:rPr>
        <w:t xml:space="preserve"> UE-ID based subgrouping is configured in the RAN and is transparent to the CN. </w:t>
      </w:r>
      <w:r w:rsidR="00040074">
        <w:rPr>
          <w:lang w:val="en-GB" w:eastAsia="zh-CN"/>
        </w:rPr>
        <w:t>But</w:t>
      </w:r>
      <w:r w:rsidR="007B2F0A">
        <w:rPr>
          <w:lang w:val="en-GB" w:eastAsia="zh-CN"/>
        </w:rPr>
        <w:t xml:space="preserve"> the NAS and CN signalling can easily be extended to enable the CN to enable/disable UE-ID based LP-WUS for a specific UE: </w:t>
      </w:r>
    </w:p>
    <w:p w14:paraId="2F76BE32" w14:textId="5ACCE3BE" w:rsidR="003A271B" w:rsidRDefault="003A271B" w:rsidP="003A271B">
      <w:pPr>
        <w:pStyle w:val="ListParagraph"/>
        <w:numPr>
          <w:ilvl w:val="0"/>
          <w:numId w:val="28"/>
        </w:numPr>
        <w:rPr>
          <w:lang w:val="en-GB" w:eastAsia="zh-CN"/>
        </w:rPr>
      </w:pPr>
      <w:r>
        <w:rPr>
          <w:lang w:val="en-GB" w:eastAsia="zh-CN"/>
        </w:rPr>
        <w:t xml:space="preserve">The UE </w:t>
      </w:r>
      <w:r w:rsidR="00C51F58">
        <w:rPr>
          <w:lang w:val="en-GB" w:eastAsia="zh-CN"/>
        </w:rPr>
        <w:t>can indicate</w:t>
      </w:r>
      <w:r>
        <w:rPr>
          <w:lang w:val="en-GB" w:eastAsia="zh-CN"/>
        </w:rPr>
        <w:t xml:space="preserve"> in the registration request that it supports UE-ID based LP-WUS</w:t>
      </w:r>
    </w:p>
    <w:p w14:paraId="03EDC777" w14:textId="0149D0D6" w:rsidR="003A271B" w:rsidRDefault="003A271B" w:rsidP="003A271B">
      <w:pPr>
        <w:pStyle w:val="ListParagraph"/>
        <w:numPr>
          <w:ilvl w:val="0"/>
          <w:numId w:val="28"/>
        </w:numPr>
        <w:rPr>
          <w:lang w:val="en-GB" w:eastAsia="zh-CN"/>
        </w:rPr>
      </w:pPr>
      <w:r>
        <w:rPr>
          <w:lang w:val="en-GB" w:eastAsia="zh-CN"/>
        </w:rPr>
        <w:t>The CN can indicate in the registration accept whether the UE is allowed to use UE-ID based LP-WUS</w:t>
      </w:r>
    </w:p>
    <w:p w14:paraId="1FAA398F" w14:textId="0E889EC3" w:rsidR="003A271B" w:rsidRDefault="003A271B" w:rsidP="003A271B">
      <w:pPr>
        <w:pStyle w:val="ListParagraph"/>
        <w:numPr>
          <w:ilvl w:val="0"/>
          <w:numId w:val="28"/>
        </w:numPr>
        <w:rPr>
          <w:lang w:val="en-GB" w:eastAsia="zh-CN"/>
        </w:rPr>
      </w:pPr>
      <w:r>
        <w:rPr>
          <w:lang w:val="en-GB" w:eastAsia="zh-CN"/>
        </w:rPr>
        <w:t>In case UE-ID based LP-WUS is disabled in the UE, the CN informs RAN:</w:t>
      </w:r>
    </w:p>
    <w:p w14:paraId="5B6DD1C7" w14:textId="7685517D" w:rsidR="003A271B" w:rsidRPr="00EC099B" w:rsidRDefault="003A271B" w:rsidP="003A271B">
      <w:pPr>
        <w:pStyle w:val="ListParagraph"/>
        <w:numPr>
          <w:ilvl w:val="1"/>
          <w:numId w:val="28"/>
        </w:numPr>
        <w:rPr>
          <w:lang w:val="en-GB" w:eastAsia="zh-CN"/>
        </w:rPr>
      </w:pPr>
      <w:r>
        <w:rPr>
          <w:lang w:val="en-GB" w:eastAsia="zh-CN"/>
        </w:rPr>
        <w:t xml:space="preserve">Using </w:t>
      </w:r>
      <w:r w:rsidR="00EC099B">
        <w:rPr>
          <w:lang w:val="en-GB" w:eastAsia="zh-CN"/>
        </w:rPr>
        <w:t xml:space="preserve">the </w:t>
      </w:r>
      <w:r w:rsidR="00EC099B" w:rsidRPr="001D2E49">
        <w:rPr>
          <w:lang w:eastAsia="zh-CN"/>
        </w:rPr>
        <w:t>INITIAL CONTEXT</w:t>
      </w:r>
      <w:r w:rsidR="00EC099B" w:rsidRPr="001D2E49">
        <w:t xml:space="preserve"> SETUP REQUEST message</w:t>
      </w:r>
      <w:r w:rsidR="00EC099B">
        <w:t xml:space="preserve"> for RAN paging</w:t>
      </w:r>
    </w:p>
    <w:p w14:paraId="7ED375A3" w14:textId="4CD01D53" w:rsidR="00EC099B" w:rsidRPr="003A271B" w:rsidRDefault="00EC099B" w:rsidP="003A271B">
      <w:pPr>
        <w:pStyle w:val="ListParagraph"/>
        <w:numPr>
          <w:ilvl w:val="1"/>
          <w:numId w:val="28"/>
        </w:numPr>
        <w:rPr>
          <w:lang w:val="en-GB" w:eastAsia="zh-CN"/>
        </w:rPr>
      </w:pPr>
      <w:r>
        <w:rPr>
          <w:lang w:val="en-GB" w:eastAsia="zh-CN"/>
        </w:rPr>
        <w:t>Using the PAGING message for CN paging</w:t>
      </w:r>
    </w:p>
    <w:p w14:paraId="1FB4B0E7" w14:textId="2F3578CE" w:rsidR="00D1475D" w:rsidRDefault="00EC099B" w:rsidP="00D1475D">
      <w:pPr>
        <w:rPr>
          <w:lang w:val="en-GB" w:eastAsia="zh-CN"/>
        </w:rPr>
      </w:pPr>
      <w:r>
        <w:rPr>
          <w:lang w:val="en-GB" w:eastAsia="zh-CN"/>
        </w:rPr>
        <w:t>Given that the existing signalling already enables the CN to disable CN-assigned LP-WUS</w:t>
      </w:r>
      <w:r w:rsidR="00322A11">
        <w:rPr>
          <w:lang w:val="en-GB" w:eastAsia="zh-CN"/>
        </w:rPr>
        <w:t xml:space="preserve"> for a specific UE</w:t>
      </w:r>
      <w:r>
        <w:rPr>
          <w:lang w:val="en-GB" w:eastAsia="zh-CN"/>
        </w:rPr>
        <w:t xml:space="preserve">, we think it is </w:t>
      </w:r>
      <w:r w:rsidR="00322A11">
        <w:rPr>
          <w:lang w:val="en-GB" w:eastAsia="zh-CN"/>
        </w:rPr>
        <w:t>easy</w:t>
      </w:r>
      <w:r>
        <w:rPr>
          <w:lang w:val="en-GB" w:eastAsia="zh-CN"/>
        </w:rPr>
        <w:t xml:space="preserve"> to extend the existing signalling with UE-ID based LP-WUS. </w:t>
      </w:r>
      <w:r w:rsidR="00322A11">
        <w:rPr>
          <w:lang w:val="en-GB" w:eastAsia="zh-CN"/>
        </w:rPr>
        <w:t>It is more complex using RRC signalling to disable UE-ID based subgrouping in RAN for a specific UE</w:t>
      </w:r>
      <w:r>
        <w:rPr>
          <w:lang w:val="en-GB" w:eastAsia="zh-CN"/>
        </w:rPr>
        <w:t xml:space="preserve">: </w:t>
      </w:r>
    </w:p>
    <w:p w14:paraId="71F34177" w14:textId="77777777" w:rsidR="00D1475D" w:rsidRDefault="00D1475D" w:rsidP="00D1475D">
      <w:pPr>
        <w:rPr>
          <w:lang w:val="en-GB" w:eastAsia="zh-CN"/>
        </w:rPr>
      </w:pPr>
      <w:r>
        <w:rPr>
          <w:noProof/>
        </w:rPr>
        <w:drawing>
          <wp:inline distT="0" distB="0" distL="0" distR="0" wp14:anchorId="0D2038CD" wp14:editId="6096B1E5">
            <wp:extent cx="5448042" cy="2640787"/>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55524" cy="2644414"/>
                    </a:xfrm>
                    <a:prstGeom prst="rect">
                      <a:avLst/>
                    </a:prstGeom>
                    <a:noFill/>
                    <a:ln>
                      <a:noFill/>
                    </a:ln>
                  </pic:spPr>
                </pic:pic>
              </a:graphicData>
            </a:graphic>
          </wp:inline>
        </w:drawing>
      </w:r>
    </w:p>
    <w:p w14:paraId="5E9E9802" w14:textId="06FC89DB" w:rsidR="00EC099B" w:rsidRDefault="00EC099B" w:rsidP="00D1475D">
      <w:pPr>
        <w:rPr>
          <w:lang w:val="en-GB" w:eastAsia="zh-CN"/>
        </w:rPr>
      </w:pPr>
      <w:r>
        <w:rPr>
          <w:lang w:val="en-GB" w:eastAsia="zh-CN"/>
        </w:rPr>
        <w:lastRenderedPageBreak/>
        <w:t>The CN has the ability to disable/enable LP-WUS in the UE during initial registration</w:t>
      </w:r>
      <w:r w:rsidR="00322A11">
        <w:rPr>
          <w:lang w:val="en-GB" w:eastAsia="zh-CN"/>
        </w:rPr>
        <w:t xml:space="preserve">, but also </w:t>
      </w:r>
      <w:r>
        <w:rPr>
          <w:lang w:val="en-GB" w:eastAsia="zh-CN"/>
        </w:rPr>
        <w:t xml:space="preserve">has the opportunity to change </w:t>
      </w:r>
      <w:r w:rsidR="00322A11">
        <w:rPr>
          <w:lang w:val="en-GB" w:eastAsia="zh-CN"/>
        </w:rPr>
        <w:t>this</w:t>
      </w:r>
      <w:r>
        <w:rPr>
          <w:lang w:val="en-GB" w:eastAsia="zh-CN"/>
        </w:rPr>
        <w:t xml:space="preserve"> in the UE during registration triggered by mobility or periodic location update: </w:t>
      </w:r>
    </w:p>
    <w:p w14:paraId="16BBE025" w14:textId="214156D9" w:rsidR="00D1475D" w:rsidRDefault="00EC099B" w:rsidP="00D1475D">
      <w:pPr>
        <w:pStyle w:val="Proposal"/>
      </w:pPr>
      <w:bookmarkStart w:id="68" w:name="_Toc166234631"/>
      <w:bookmarkStart w:id="69" w:name="_Toc173916889"/>
      <w:bookmarkStart w:id="70" w:name="_Toc174096566"/>
      <w:r>
        <w:t xml:space="preserve">The signalling </w:t>
      </w:r>
      <w:r w:rsidR="00660749">
        <w:t>for CN assigned subgrouping is extended to</w:t>
      </w:r>
      <w:r>
        <w:t xml:space="preserve"> enable the CN to </w:t>
      </w:r>
      <w:r w:rsidR="00660749">
        <w:t>enable/</w:t>
      </w:r>
      <w:r>
        <w:t xml:space="preserve">disable </w:t>
      </w:r>
      <w:r w:rsidR="00660749">
        <w:t>UE-ID based</w:t>
      </w:r>
      <w:r>
        <w:t xml:space="preserve"> LP-WUS in the UE</w:t>
      </w:r>
      <w:r w:rsidR="00D1475D">
        <w:t>.</w:t>
      </w:r>
      <w:bookmarkEnd w:id="68"/>
      <w:bookmarkEnd w:id="69"/>
      <w:bookmarkEnd w:id="70"/>
    </w:p>
    <w:p w14:paraId="580D6CE8" w14:textId="77777777" w:rsidR="00D1475D" w:rsidRDefault="00D1475D" w:rsidP="00D1475D">
      <w:pPr>
        <w:pStyle w:val="Heading2"/>
      </w:pPr>
      <w:bookmarkStart w:id="71" w:name="_Hlk166058136"/>
      <w:r>
        <w:t>LP-WUS and PEI</w:t>
      </w:r>
    </w:p>
    <w:p w14:paraId="1617E643" w14:textId="77777777" w:rsidR="00D1475D" w:rsidRDefault="00D1475D" w:rsidP="00D1475D">
      <w:r>
        <w:t>RAN1 agreed that LP-WUS and PEI can be used together:</w:t>
      </w:r>
    </w:p>
    <w:p w14:paraId="2DE953FC" w14:textId="77777777" w:rsidR="00D1475D" w:rsidRPr="00A208D8" w:rsidRDefault="00D1475D" w:rsidP="00D1475D">
      <w:pPr>
        <w:spacing w:after="0"/>
        <w:rPr>
          <w:rFonts w:ascii="Times" w:hAnsi="Times"/>
          <w:b/>
          <w:bCs/>
          <w:sz w:val="16"/>
          <w:szCs w:val="16"/>
          <w:highlight w:val="green"/>
          <w:lang w:eastAsia="zh-CN" w:bidi="ar"/>
        </w:rPr>
      </w:pPr>
      <w:r w:rsidRPr="00A208D8">
        <w:rPr>
          <w:rFonts w:ascii="Times" w:hAnsi="Times"/>
          <w:b/>
          <w:bCs/>
          <w:sz w:val="16"/>
          <w:szCs w:val="16"/>
          <w:highlight w:val="green"/>
          <w:lang w:eastAsia="zh-CN" w:bidi="ar"/>
        </w:rPr>
        <w:t>Agreement</w:t>
      </w:r>
    </w:p>
    <w:p w14:paraId="6B47B480" w14:textId="77777777" w:rsidR="00D1475D" w:rsidRPr="00A208D8" w:rsidRDefault="00D1475D" w:rsidP="00D1475D">
      <w:pPr>
        <w:rPr>
          <w:rFonts w:ascii="Times" w:hAnsi="Times"/>
          <w:sz w:val="16"/>
          <w:szCs w:val="16"/>
        </w:rPr>
      </w:pPr>
      <w:r w:rsidRPr="00A208D8">
        <w:rPr>
          <w:rFonts w:ascii="Times" w:hAnsi="Times"/>
          <w:sz w:val="16"/>
          <w:szCs w:val="16"/>
        </w:rPr>
        <w:t>For the case where a UE supports PEI and PEI is configured by the gNB, after the UE receives LP-WUS indicating wake-up, it is up to UE implementation whether to monitor PEI or not.</w:t>
      </w:r>
    </w:p>
    <w:p w14:paraId="38E4770E" w14:textId="6A2CAC02" w:rsidR="00D1475D" w:rsidRDefault="00D1475D" w:rsidP="00D1475D">
      <w:r>
        <w:t xml:space="preserve">Monitoring PEI after LP-WUS </w:t>
      </w:r>
      <w:r w:rsidR="009850E3">
        <w:t>has been detected</w:t>
      </w:r>
      <w:r>
        <w:t xml:space="preserve"> can potentially further reduce the false paging alarm for UEs monitoring both </w:t>
      </w:r>
      <w:r w:rsidR="009850E3">
        <w:t>LP-</w:t>
      </w:r>
      <w:r>
        <w:t xml:space="preserve">WUS and PEI. However using </w:t>
      </w:r>
      <w:r w:rsidR="009850E3">
        <w:t>both</w:t>
      </w:r>
      <w:r>
        <w:t xml:space="preserve"> LP-WUS and PEI </w:t>
      </w:r>
      <w:r w:rsidR="009850E3">
        <w:t xml:space="preserve">also </w:t>
      </w:r>
      <w:r>
        <w:t>increases the false paging alarm for UEs that are only monitoring PEI, because the subgroup ID sent via PEI will also wake-up UEs that only support PEI. Furthermore the population of UEs supporting both LP-WUS and PEI may be small, which means that the benefit is not large. However the network is required to send “additional” PEI transmissions for every LP-WUS transmissions, when both LP-WUS and PEI are configured:</w:t>
      </w:r>
    </w:p>
    <w:p w14:paraId="2FB824EF" w14:textId="0A945F3D" w:rsidR="00D1475D" w:rsidRPr="00C336E6" w:rsidRDefault="00D1475D" w:rsidP="00D1475D">
      <w:pPr>
        <w:pStyle w:val="Proposal"/>
      </w:pPr>
      <w:bookmarkStart w:id="72" w:name="_Toc163206022"/>
      <w:bookmarkStart w:id="73" w:name="_Toc166234644"/>
      <w:bookmarkStart w:id="74" w:name="_Toc173916890"/>
      <w:bookmarkStart w:id="75" w:name="_Toc174096567"/>
      <w:r w:rsidRPr="00C336E6">
        <w:t xml:space="preserve">When both LP-WUS and PEI are configured, it is indicated </w:t>
      </w:r>
      <w:r w:rsidR="009850E3">
        <w:t xml:space="preserve">in SIB </w:t>
      </w:r>
      <w:r w:rsidRPr="00C336E6">
        <w:t>whether the UE supporting both LP-WUS and PEI is allowed to use LP-WUS and PEI simultaneously.</w:t>
      </w:r>
      <w:bookmarkEnd w:id="72"/>
      <w:bookmarkEnd w:id="73"/>
      <w:bookmarkEnd w:id="74"/>
      <w:bookmarkEnd w:id="75"/>
    </w:p>
    <w:p w14:paraId="1415B524" w14:textId="2FBBAA55" w:rsidR="00C336E6" w:rsidRDefault="00B22072" w:rsidP="00C336E6">
      <w:r>
        <w:t>In case the UE is not allowed to use LP-WUS and PEI together, the network indicates in SIB which one the UE shall use</w:t>
      </w:r>
      <w:r w:rsidR="009850E3">
        <w:t xml:space="preserve"> to avoid useless transmissions</w:t>
      </w:r>
      <w:r>
        <w:t>:</w:t>
      </w:r>
    </w:p>
    <w:p w14:paraId="04DA0B67" w14:textId="4D823FC4" w:rsidR="00B22072" w:rsidRPr="00C336E6" w:rsidRDefault="00B22072" w:rsidP="00B22072">
      <w:pPr>
        <w:pStyle w:val="Proposal"/>
      </w:pPr>
      <w:bookmarkStart w:id="76" w:name="_Toc173916891"/>
      <w:bookmarkStart w:id="77" w:name="_Toc174096568"/>
      <w:r w:rsidRPr="00C336E6">
        <w:t xml:space="preserve">When both LP-WUS and PEI are configured, </w:t>
      </w:r>
      <w:r>
        <w:t>and it is indicated that the UE is not allowed to use LP-WUS and PEI together, then it is indicated in SIB which one the UE shall use</w:t>
      </w:r>
      <w:r w:rsidRPr="00C336E6">
        <w:t>.</w:t>
      </w:r>
      <w:bookmarkEnd w:id="76"/>
      <w:bookmarkEnd w:id="77"/>
    </w:p>
    <w:p w14:paraId="466DBE4A" w14:textId="6336CE77" w:rsidR="00D1475D" w:rsidRPr="0008246A" w:rsidRDefault="00D1475D" w:rsidP="00D1475D">
      <w:r>
        <w:t xml:space="preserve">To ensure that simultaneous monitoring of LP-WUS and PEI is beneficial it needs to be ensured that UEs monitoring LP-WUS are randomly distributed over the PEI subgroups when monitoring PEI after LP-WUS. This can be achieved by re-using the existing formula but </w:t>
      </w:r>
      <w:proofErr w:type="gramStart"/>
      <w:r>
        <w:t>taking into account</w:t>
      </w:r>
      <w:proofErr w:type="gramEnd"/>
      <w:r>
        <w:t xml:space="preserve"> the number of PEI subgroups (</w:t>
      </w:r>
      <w:r w:rsidRPr="000E4B03">
        <w:rPr>
          <w:rFonts w:ascii="Times New Roman" w:eastAsia="SimSun" w:hAnsi="Times New Roman"/>
          <w:bCs/>
          <w:lang w:eastAsia="zh-CN"/>
        </w:rPr>
        <w:t>#PEI</w:t>
      </w:r>
      <w:r w:rsidRPr="000E4B03">
        <w:rPr>
          <w:rFonts w:ascii="Times New Roman" w:eastAsia="SimSun" w:hAnsi="Times New Roman"/>
          <w:bCs/>
          <w:vertAlign w:val="subscript"/>
          <w:lang w:eastAsia="zh-CN"/>
        </w:rPr>
        <w:t>subgroups</w:t>
      </w:r>
      <w:r>
        <w:t xml:space="preserve">) when </w:t>
      </w:r>
      <w:r w:rsidRPr="0008246A">
        <w:t>calculating the LP-WUS subgroup ID:</w:t>
      </w:r>
    </w:p>
    <w:p w14:paraId="7B29F213" w14:textId="77777777" w:rsidR="00D1475D" w:rsidRPr="0008246A" w:rsidRDefault="00D1475D" w:rsidP="00D1475D">
      <w:pPr>
        <w:rPr>
          <w:rFonts w:ascii="Times New Roman" w:eastAsia="SimSun" w:hAnsi="Times New Roman"/>
          <w:b/>
          <w:bCs/>
        </w:rPr>
      </w:pPr>
      <w:r w:rsidRPr="0008246A">
        <w:rPr>
          <w:rFonts w:ascii="Times New Roman" w:eastAsia="SimSun" w:hAnsi="Times New Roman"/>
          <w:b/>
          <w:bCs/>
          <w:lang w:eastAsia="zh-CN"/>
        </w:rPr>
        <w:t>PEI</w:t>
      </w:r>
      <w:r w:rsidRPr="0008246A">
        <w:rPr>
          <w:rFonts w:ascii="Times New Roman" w:eastAsia="SimSun" w:hAnsi="Times New Roman"/>
          <w:b/>
          <w:bCs/>
          <w:vertAlign w:val="subscript"/>
          <w:lang w:eastAsia="zh-CN"/>
        </w:rPr>
        <w:t>SubgroupID</w:t>
      </w:r>
      <w:r w:rsidRPr="0008246A">
        <w:rPr>
          <w:rFonts w:ascii="Times New Roman" w:eastAsia="SimSun" w:hAnsi="Times New Roman"/>
          <w:b/>
          <w:bCs/>
        </w:rPr>
        <w:t xml:space="preserve"> = (</w:t>
      </w:r>
      <w:proofErr w:type="gramStart"/>
      <w:r w:rsidRPr="0008246A">
        <w:rPr>
          <w:rFonts w:ascii="Times New Roman" w:eastAsia="SimSun" w:hAnsi="Times New Roman"/>
          <w:b/>
          <w:bCs/>
        </w:rPr>
        <w:t>floor(</w:t>
      </w:r>
      <w:proofErr w:type="gramEnd"/>
      <w:r w:rsidRPr="0008246A">
        <w:rPr>
          <w:rFonts w:ascii="Times New Roman" w:eastAsia="SimSun" w:hAnsi="Times New Roman"/>
          <w:b/>
          <w:bCs/>
        </w:rPr>
        <w:t xml:space="preserve">UE_ID/(N*Ns)) mod </w:t>
      </w:r>
      <w:r w:rsidRPr="0008246A">
        <w:rPr>
          <w:rFonts w:ascii="Times New Roman" w:eastAsia="SimSun" w:hAnsi="Times New Roman"/>
          <w:b/>
          <w:bCs/>
          <w:lang w:eastAsia="zh-CN"/>
        </w:rPr>
        <w:t>#PEI</w:t>
      </w:r>
      <w:r w:rsidRPr="0008246A">
        <w:rPr>
          <w:rFonts w:ascii="Times New Roman" w:eastAsia="SimSun" w:hAnsi="Times New Roman"/>
          <w:b/>
          <w:bCs/>
          <w:vertAlign w:val="subscript"/>
          <w:lang w:eastAsia="zh-CN"/>
        </w:rPr>
        <w:t>subgroups</w:t>
      </w:r>
      <w:r w:rsidRPr="0008246A">
        <w:rPr>
          <w:rFonts w:ascii="Times New Roman" w:eastAsia="SimSun" w:hAnsi="Times New Roman"/>
          <w:b/>
          <w:bCs/>
        </w:rPr>
        <w:t>)</w:t>
      </w:r>
    </w:p>
    <w:p w14:paraId="1338B0E6" w14:textId="77777777" w:rsidR="00D1475D" w:rsidRPr="008959B1" w:rsidRDefault="00D1475D" w:rsidP="00D1475D">
      <w:pPr>
        <w:rPr>
          <w:rFonts w:ascii="Times New Roman" w:eastAsia="SimSun" w:hAnsi="Times New Roman"/>
          <w:b/>
          <w:bCs/>
        </w:rPr>
      </w:pPr>
      <w:r w:rsidRPr="0008246A">
        <w:rPr>
          <w:rFonts w:ascii="Times New Roman" w:eastAsia="SimSun" w:hAnsi="Times New Roman"/>
          <w:b/>
          <w:bCs/>
          <w:lang w:eastAsia="zh-CN"/>
        </w:rPr>
        <w:t>LP-WUS</w:t>
      </w:r>
      <w:r w:rsidRPr="0008246A">
        <w:rPr>
          <w:rFonts w:ascii="Times New Roman" w:eastAsia="SimSun" w:hAnsi="Times New Roman"/>
          <w:b/>
          <w:bCs/>
          <w:vertAlign w:val="subscript"/>
          <w:lang w:eastAsia="zh-CN"/>
        </w:rPr>
        <w:t>SubgroupID</w:t>
      </w:r>
      <w:r w:rsidRPr="0008246A">
        <w:rPr>
          <w:rFonts w:ascii="Times New Roman" w:eastAsia="SimSun" w:hAnsi="Times New Roman"/>
          <w:b/>
          <w:bCs/>
        </w:rPr>
        <w:t xml:space="preserve"> = (</w:t>
      </w:r>
      <w:proofErr w:type="gramStart"/>
      <w:r w:rsidRPr="0008246A">
        <w:rPr>
          <w:rFonts w:ascii="Times New Roman" w:eastAsia="SimSun" w:hAnsi="Times New Roman"/>
          <w:b/>
          <w:bCs/>
        </w:rPr>
        <w:t>floor(</w:t>
      </w:r>
      <w:proofErr w:type="gramEnd"/>
      <w:r w:rsidRPr="0008246A">
        <w:rPr>
          <w:rFonts w:ascii="Times New Roman" w:eastAsia="SimSun" w:hAnsi="Times New Roman"/>
          <w:b/>
          <w:bCs/>
        </w:rPr>
        <w:t xml:space="preserve">UE_ID/(N*Ns* </w:t>
      </w:r>
      <w:r w:rsidRPr="0008246A">
        <w:rPr>
          <w:rFonts w:ascii="Times New Roman" w:eastAsia="SimSun" w:hAnsi="Times New Roman"/>
          <w:b/>
          <w:bCs/>
          <w:lang w:eastAsia="zh-CN"/>
        </w:rPr>
        <w:t>#PEI</w:t>
      </w:r>
      <w:r w:rsidRPr="0008246A">
        <w:rPr>
          <w:rFonts w:ascii="Times New Roman" w:eastAsia="SimSun" w:hAnsi="Times New Roman"/>
          <w:b/>
          <w:bCs/>
          <w:vertAlign w:val="subscript"/>
          <w:lang w:eastAsia="zh-CN"/>
        </w:rPr>
        <w:t>subgroups</w:t>
      </w:r>
      <w:r w:rsidRPr="0008246A">
        <w:rPr>
          <w:rFonts w:ascii="Times New Roman" w:eastAsia="SimSun" w:hAnsi="Times New Roman"/>
          <w:b/>
          <w:bCs/>
        </w:rPr>
        <w:t xml:space="preserve">)) mod </w:t>
      </w:r>
      <w:r w:rsidRPr="0008246A">
        <w:rPr>
          <w:rFonts w:ascii="Times New Roman" w:eastAsia="SimSun" w:hAnsi="Times New Roman"/>
          <w:b/>
          <w:bCs/>
          <w:lang w:eastAsia="zh-CN"/>
        </w:rPr>
        <w:t>#LP-WUS</w:t>
      </w:r>
      <w:r w:rsidRPr="0008246A">
        <w:rPr>
          <w:rFonts w:ascii="Times New Roman" w:eastAsia="SimSun" w:hAnsi="Times New Roman"/>
          <w:b/>
          <w:bCs/>
          <w:vertAlign w:val="subscript"/>
          <w:lang w:eastAsia="zh-CN"/>
        </w:rPr>
        <w:t>subgroups</w:t>
      </w:r>
      <w:r w:rsidRPr="0008246A">
        <w:rPr>
          <w:rFonts w:ascii="Times New Roman" w:eastAsia="SimSun" w:hAnsi="Times New Roman"/>
          <w:b/>
          <w:bCs/>
        </w:rPr>
        <w:t>)</w:t>
      </w:r>
    </w:p>
    <w:p w14:paraId="40BF28A4" w14:textId="77777777" w:rsidR="00D1475D" w:rsidRPr="000E4B03" w:rsidRDefault="00D1475D" w:rsidP="00D1475D">
      <w:pPr>
        <w:rPr>
          <w:rFonts w:ascii="Courier New" w:eastAsia="SimSun" w:hAnsi="Courier New" w:cs="Courier New"/>
          <w:sz w:val="16"/>
          <w:szCs w:val="16"/>
        </w:rPr>
      </w:pPr>
      <w:r>
        <w:rPr>
          <w:rFonts w:ascii="Courier New" w:eastAsia="SimSun" w:hAnsi="Courier New" w:cs="Courier New"/>
          <w:sz w:val="16"/>
          <w:szCs w:val="16"/>
        </w:rPr>
        <w:t xml:space="preserve">For example with 4 PEI subgroups and 3 LP-WUS subgroups and </w:t>
      </w:r>
      <w:r w:rsidRPr="000E4B03">
        <w:rPr>
          <w:rFonts w:ascii="Courier New" w:eastAsia="SimSun" w:hAnsi="Courier New" w:cs="Courier New"/>
          <w:sz w:val="16"/>
          <w:szCs w:val="16"/>
        </w:rPr>
        <w:t xml:space="preserve">UE_ID: </w:t>
      </w:r>
      <w:r w:rsidRPr="000E4B03">
        <w:rPr>
          <w:rFonts w:ascii="Courier New" w:eastAsia="SimSun" w:hAnsi="Courier New" w:cs="Courier New"/>
          <w:b/>
          <w:bCs/>
          <w:sz w:val="16"/>
          <w:szCs w:val="16"/>
        </w:rPr>
        <w:t xml:space="preserve">0, </w:t>
      </w:r>
      <w:r w:rsidRPr="000E4B03">
        <w:rPr>
          <w:rFonts w:ascii="Courier New" w:eastAsia="SimSun" w:hAnsi="Courier New" w:cs="Courier New"/>
          <w:b/>
          <w:bCs/>
          <w:color w:val="FF0000"/>
          <w:sz w:val="16"/>
          <w:szCs w:val="16"/>
        </w:rPr>
        <w:t>1</w:t>
      </w:r>
      <w:r w:rsidRPr="000E4B03">
        <w:rPr>
          <w:rFonts w:ascii="Courier New" w:eastAsia="SimSun" w:hAnsi="Courier New" w:cs="Courier New"/>
          <w:b/>
          <w:bCs/>
          <w:sz w:val="16"/>
          <w:szCs w:val="16"/>
        </w:rPr>
        <w:t xml:space="preserve">, </w:t>
      </w:r>
      <w:r w:rsidRPr="000E4B03">
        <w:rPr>
          <w:rFonts w:ascii="Courier New" w:eastAsia="SimSun" w:hAnsi="Courier New" w:cs="Courier New"/>
          <w:b/>
          <w:bCs/>
          <w:color w:val="2E74B5" w:themeColor="accent5" w:themeShade="BF"/>
          <w:sz w:val="16"/>
          <w:szCs w:val="16"/>
        </w:rPr>
        <w:t>2</w:t>
      </w:r>
      <w:r w:rsidRPr="000E4B03">
        <w:rPr>
          <w:rFonts w:ascii="Courier New" w:eastAsia="SimSun" w:hAnsi="Courier New" w:cs="Courier New"/>
          <w:b/>
          <w:bCs/>
          <w:sz w:val="16"/>
          <w:szCs w:val="16"/>
        </w:rPr>
        <w:t xml:space="preserve">, 3, </w:t>
      </w:r>
      <w:r w:rsidRPr="000E4B03">
        <w:rPr>
          <w:rFonts w:ascii="Courier New" w:eastAsia="SimSun" w:hAnsi="Courier New" w:cs="Courier New"/>
          <w:b/>
          <w:bCs/>
          <w:color w:val="FF0000"/>
          <w:sz w:val="16"/>
          <w:szCs w:val="16"/>
        </w:rPr>
        <w:t>4</w:t>
      </w:r>
      <w:r w:rsidRPr="000E4B03">
        <w:rPr>
          <w:rFonts w:ascii="Courier New" w:eastAsia="SimSun" w:hAnsi="Courier New" w:cs="Courier New"/>
          <w:b/>
          <w:bCs/>
          <w:sz w:val="16"/>
          <w:szCs w:val="16"/>
        </w:rPr>
        <w:t xml:space="preserve">, </w:t>
      </w:r>
      <w:r w:rsidRPr="000E4B03">
        <w:rPr>
          <w:rFonts w:ascii="Courier New" w:eastAsia="SimSun" w:hAnsi="Courier New" w:cs="Courier New"/>
          <w:b/>
          <w:bCs/>
          <w:color w:val="2E74B5" w:themeColor="accent5" w:themeShade="BF"/>
          <w:sz w:val="16"/>
          <w:szCs w:val="16"/>
        </w:rPr>
        <w:t>5</w:t>
      </w:r>
      <w:r w:rsidRPr="000E4B03">
        <w:rPr>
          <w:rFonts w:ascii="Courier New" w:eastAsia="SimSun" w:hAnsi="Courier New" w:cs="Courier New"/>
          <w:b/>
          <w:bCs/>
          <w:sz w:val="16"/>
          <w:szCs w:val="16"/>
        </w:rPr>
        <w:t xml:space="preserve">, 6, </w:t>
      </w:r>
      <w:r w:rsidRPr="000E4B03">
        <w:rPr>
          <w:rFonts w:ascii="Courier New" w:eastAsia="SimSun" w:hAnsi="Courier New" w:cs="Courier New"/>
          <w:b/>
          <w:bCs/>
          <w:color w:val="FF0000"/>
          <w:sz w:val="16"/>
          <w:szCs w:val="16"/>
        </w:rPr>
        <w:t>7</w:t>
      </w:r>
      <w:r w:rsidRPr="000E4B03">
        <w:rPr>
          <w:rFonts w:ascii="Courier New" w:eastAsia="SimSun" w:hAnsi="Courier New" w:cs="Courier New"/>
          <w:b/>
          <w:bCs/>
          <w:sz w:val="16"/>
          <w:szCs w:val="16"/>
        </w:rPr>
        <w:t xml:space="preserve">, </w:t>
      </w:r>
      <w:r w:rsidRPr="000E4B03">
        <w:rPr>
          <w:rFonts w:ascii="Courier New" w:eastAsia="SimSun" w:hAnsi="Courier New" w:cs="Courier New"/>
          <w:b/>
          <w:bCs/>
          <w:color w:val="2E74B5" w:themeColor="accent5" w:themeShade="BF"/>
          <w:sz w:val="16"/>
          <w:szCs w:val="16"/>
        </w:rPr>
        <w:t>8</w:t>
      </w:r>
      <w:r w:rsidRPr="000E4B03">
        <w:rPr>
          <w:rFonts w:ascii="Courier New" w:eastAsia="SimSun" w:hAnsi="Courier New" w:cs="Courier New"/>
          <w:b/>
          <w:bCs/>
          <w:sz w:val="16"/>
          <w:szCs w:val="16"/>
        </w:rPr>
        <w:t>,</w:t>
      </w:r>
      <w:r w:rsidRPr="000E4B03">
        <w:rPr>
          <w:rFonts w:ascii="Courier New" w:eastAsia="SimSun" w:hAnsi="Courier New" w:cs="Courier New"/>
          <w:sz w:val="16"/>
          <w:szCs w:val="16"/>
        </w:rPr>
        <w:t xml:space="preserve"> </w:t>
      </w:r>
      <w:r>
        <w:rPr>
          <w:rFonts w:ascii="Courier New" w:eastAsia="SimSun" w:hAnsi="Courier New" w:cs="Courier New"/>
          <w:sz w:val="16"/>
          <w:szCs w:val="16"/>
        </w:rPr>
        <w:t>…</w:t>
      </w:r>
    </w:p>
    <w:p w14:paraId="008701DC" w14:textId="77777777" w:rsidR="00D1475D" w:rsidRPr="000A4E6D" w:rsidRDefault="00D1475D" w:rsidP="00D1475D">
      <w:pPr>
        <w:spacing w:after="0"/>
        <w:rPr>
          <w:rFonts w:ascii="Courier New" w:hAnsi="Courier New" w:cs="Courier New"/>
          <w:b/>
          <w:sz w:val="16"/>
          <w:szCs w:val="16"/>
          <w:u w:val="single"/>
        </w:rPr>
      </w:pPr>
      <w:r>
        <w:rPr>
          <w:rFonts w:ascii="Courier New" w:hAnsi="Courier New" w:cs="Courier New"/>
          <w:b/>
          <w:bCs/>
          <w:sz w:val="16"/>
          <w:szCs w:val="16"/>
          <w:u w:val="single"/>
        </w:rPr>
        <w:t>UE-ID</w:t>
      </w:r>
      <w:r w:rsidRPr="000A4E6D">
        <w:rPr>
          <w:rFonts w:ascii="Courier New" w:hAnsi="Courier New" w:cs="Courier New"/>
          <w:b/>
          <w:bCs/>
          <w:sz w:val="16"/>
          <w:szCs w:val="16"/>
          <w:u w:val="single"/>
        </w:rPr>
        <w:t xml:space="preserve">          </w:t>
      </w:r>
      <w:r>
        <w:rPr>
          <w:rFonts w:ascii="Courier New" w:hAnsi="Courier New" w:cs="Courier New"/>
          <w:b/>
          <w:bCs/>
          <w:sz w:val="16"/>
          <w:szCs w:val="16"/>
          <w:u w:val="single"/>
        </w:rPr>
        <w:t>LP-</w:t>
      </w:r>
      <w:r w:rsidRPr="000A4E6D">
        <w:rPr>
          <w:rFonts w:ascii="Courier New" w:hAnsi="Courier New" w:cs="Courier New"/>
          <w:b/>
          <w:bCs/>
          <w:sz w:val="16"/>
          <w:szCs w:val="16"/>
          <w:u w:val="single"/>
        </w:rPr>
        <w:t xml:space="preserve">WUS </w:t>
      </w:r>
      <w:r>
        <w:rPr>
          <w:rFonts w:ascii="Courier New" w:hAnsi="Courier New" w:cs="Courier New"/>
          <w:b/>
          <w:bCs/>
          <w:sz w:val="16"/>
          <w:szCs w:val="16"/>
          <w:u w:val="single"/>
        </w:rPr>
        <w:t>Gr</w:t>
      </w:r>
      <w:r w:rsidRPr="000A4E6D">
        <w:rPr>
          <w:rFonts w:ascii="Courier New" w:hAnsi="Courier New" w:cs="Courier New"/>
          <w:b/>
          <w:bCs/>
          <w:sz w:val="16"/>
          <w:szCs w:val="16"/>
          <w:u w:val="single"/>
        </w:rPr>
        <w:t xml:space="preserve"> 1</w:t>
      </w:r>
      <w:r w:rsidRPr="008002CB">
        <w:rPr>
          <w:rFonts w:ascii="Courier New" w:hAnsi="Courier New" w:cs="Courier New"/>
          <w:b/>
          <w:bCs/>
          <w:sz w:val="16"/>
          <w:szCs w:val="16"/>
          <w:u w:val="single"/>
        </w:rPr>
        <w:tab/>
      </w:r>
      <w:r>
        <w:rPr>
          <w:rFonts w:ascii="Courier New" w:hAnsi="Courier New" w:cs="Courier New"/>
          <w:b/>
          <w:bCs/>
          <w:color w:val="FF0000"/>
          <w:sz w:val="16"/>
          <w:szCs w:val="16"/>
          <w:u w:val="single"/>
        </w:rPr>
        <w:t>LP-W</w:t>
      </w:r>
      <w:r w:rsidRPr="000A4E6D">
        <w:rPr>
          <w:rFonts w:ascii="Courier New" w:hAnsi="Courier New" w:cs="Courier New"/>
          <w:b/>
          <w:bCs/>
          <w:color w:val="FF0000"/>
          <w:sz w:val="16"/>
          <w:szCs w:val="16"/>
          <w:u w:val="single"/>
        </w:rPr>
        <w:t xml:space="preserve">US </w:t>
      </w:r>
      <w:r>
        <w:rPr>
          <w:rFonts w:ascii="Courier New" w:hAnsi="Courier New" w:cs="Courier New"/>
          <w:b/>
          <w:bCs/>
          <w:color w:val="FF0000"/>
          <w:sz w:val="16"/>
          <w:szCs w:val="16"/>
          <w:u w:val="single"/>
        </w:rPr>
        <w:t>Gr</w:t>
      </w:r>
      <w:r w:rsidRPr="000A4E6D">
        <w:rPr>
          <w:rFonts w:ascii="Courier New" w:hAnsi="Courier New" w:cs="Courier New"/>
          <w:b/>
          <w:bCs/>
          <w:color w:val="FF0000"/>
          <w:sz w:val="16"/>
          <w:szCs w:val="16"/>
          <w:u w:val="single"/>
        </w:rPr>
        <w:t xml:space="preserve"> 2 </w:t>
      </w:r>
      <w:r w:rsidRPr="000A4E6D">
        <w:rPr>
          <w:rFonts w:ascii="Courier New" w:hAnsi="Courier New" w:cs="Courier New"/>
          <w:b/>
          <w:bCs/>
          <w:sz w:val="16"/>
          <w:szCs w:val="16"/>
          <w:u w:val="single"/>
        </w:rPr>
        <w:t xml:space="preserve">  </w:t>
      </w:r>
      <w:r w:rsidRPr="008002CB">
        <w:rPr>
          <w:rFonts w:ascii="Courier New" w:hAnsi="Courier New" w:cs="Courier New"/>
          <w:b/>
          <w:bCs/>
          <w:sz w:val="16"/>
          <w:szCs w:val="16"/>
          <w:u w:val="single"/>
        </w:rPr>
        <w:tab/>
      </w:r>
      <w:r>
        <w:rPr>
          <w:rFonts w:ascii="Courier New" w:hAnsi="Courier New" w:cs="Courier New"/>
          <w:b/>
          <w:bCs/>
          <w:color w:val="2E74B5" w:themeColor="accent5" w:themeShade="BF"/>
          <w:sz w:val="16"/>
          <w:szCs w:val="16"/>
          <w:u w:val="single"/>
        </w:rPr>
        <w:t>LP-W</w:t>
      </w:r>
      <w:r w:rsidRPr="000A4E6D">
        <w:rPr>
          <w:rFonts w:ascii="Courier New" w:hAnsi="Courier New" w:cs="Courier New"/>
          <w:b/>
          <w:bCs/>
          <w:color w:val="2E74B5" w:themeColor="accent5" w:themeShade="BF"/>
          <w:sz w:val="16"/>
          <w:szCs w:val="16"/>
          <w:u w:val="single"/>
        </w:rPr>
        <w:t xml:space="preserve">US </w:t>
      </w:r>
      <w:r>
        <w:rPr>
          <w:rFonts w:ascii="Courier New" w:hAnsi="Courier New" w:cs="Courier New"/>
          <w:b/>
          <w:bCs/>
          <w:color w:val="2E74B5" w:themeColor="accent5" w:themeShade="BF"/>
          <w:sz w:val="16"/>
          <w:szCs w:val="16"/>
          <w:u w:val="single"/>
        </w:rPr>
        <w:t>Gr</w:t>
      </w:r>
      <w:r w:rsidRPr="000A4E6D">
        <w:rPr>
          <w:rFonts w:ascii="Courier New" w:hAnsi="Courier New" w:cs="Courier New"/>
          <w:b/>
          <w:bCs/>
          <w:color w:val="2E74B5" w:themeColor="accent5" w:themeShade="BF"/>
          <w:sz w:val="16"/>
          <w:szCs w:val="16"/>
          <w:u w:val="single"/>
        </w:rPr>
        <w:t xml:space="preserve"> 3   </w:t>
      </w:r>
      <w:r w:rsidRPr="008002CB">
        <w:rPr>
          <w:rFonts w:ascii="Courier New" w:hAnsi="Courier New" w:cs="Courier New"/>
          <w:b/>
          <w:bCs/>
          <w:sz w:val="16"/>
          <w:szCs w:val="16"/>
          <w:u w:val="single"/>
        </w:rPr>
        <w:tab/>
      </w:r>
      <w:r>
        <w:rPr>
          <w:rFonts w:ascii="Courier New" w:hAnsi="Courier New" w:cs="Courier New"/>
          <w:b/>
          <w:bCs/>
          <w:sz w:val="16"/>
          <w:szCs w:val="16"/>
          <w:u w:val="single"/>
        </w:rPr>
        <w:t>LP-W</w:t>
      </w:r>
      <w:r w:rsidRPr="000A4E6D">
        <w:rPr>
          <w:rFonts w:ascii="Courier New" w:hAnsi="Courier New" w:cs="Courier New"/>
          <w:b/>
          <w:bCs/>
          <w:sz w:val="16"/>
          <w:szCs w:val="16"/>
          <w:u w:val="single"/>
        </w:rPr>
        <w:t xml:space="preserve">US </w:t>
      </w:r>
      <w:r>
        <w:rPr>
          <w:rFonts w:ascii="Courier New" w:hAnsi="Courier New" w:cs="Courier New"/>
          <w:b/>
          <w:bCs/>
          <w:sz w:val="16"/>
          <w:szCs w:val="16"/>
          <w:u w:val="single"/>
        </w:rPr>
        <w:t>Gr</w:t>
      </w:r>
      <w:r w:rsidRPr="000A4E6D">
        <w:rPr>
          <w:rFonts w:ascii="Courier New" w:hAnsi="Courier New" w:cs="Courier New"/>
          <w:b/>
          <w:bCs/>
          <w:sz w:val="16"/>
          <w:szCs w:val="16"/>
          <w:u w:val="single"/>
        </w:rPr>
        <w:t xml:space="preserve"> 1</w:t>
      </w:r>
    </w:p>
    <w:p w14:paraId="565F118A" w14:textId="77777777" w:rsidR="00D1475D" w:rsidRPr="000A4E6D" w:rsidRDefault="00D1475D" w:rsidP="00D1475D">
      <w:pPr>
        <w:spacing w:after="0"/>
        <w:rPr>
          <w:rFonts w:ascii="Courier New" w:hAnsi="Courier New" w:cs="Courier New"/>
          <w:sz w:val="16"/>
          <w:szCs w:val="16"/>
        </w:rPr>
      </w:pPr>
      <w:r w:rsidRPr="000A4E6D">
        <w:rPr>
          <w:rFonts w:ascii="Courier New" w:hAnsi="Courier New" w:cs="Courier New"/>
          <w:b/>
          <w:bCs/>
          <w:sz w:val="16"/>
          <w:szCs w:val="16"/>
        </w:rPr>
        <w:t>PEI Group 1</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0,1,2</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sidRPr="000A4E6D">
        <w:rPr>
          <w:rFonts w:ascii="Courier New" w:hAnsi="Courier New" w:cs="Courier New"/>
          <w:color w:val="FF0000"/>
          <w:sz w:val="16"/>
          <w:szCs w:val="16"/>
        </w:rPr>
        <w:t>12,13,14,</w:t>
      </w:r>
      <w:r>
        <w:rPr>
          <w:rFonts w:ascii="Courier New" w:hAnsi="Courier New" w:cs="Courier New"/>
          <w:sz w:val="16"/>
          <w:szCs w:val="16"/>
        </w:rPr>
        <w:tab/>
      </w:r>
      <w:r w:rsidRPr="000A4E6D">
        <w:rPr>
          <w:rFonts w:ascii="Courier New" w:hAnsi="Courier New" w:cs="Courier New"/>
          <w:color w:val="2E74B5" w:themeColor="accent5" w:themeShade="BF"/>
          <w:sz w:val="16"/>
          <w:szCs w:val="16"/>
        </w:rPr>
        <w:t>24,25,26,</w:t>
      </w:r>
      <w:r>
        <w:rPr>
          <w:rFonts w:ascii="Courier New" w:hAnsi="Courier New" w:cs="Courier New"/>
          <w:sz w:val="16"/>
          <w:szCs w:val="16"/>
        </w:rPr>
        <w:tab/>
      </w:r>
      <w:r w:rsidRPr="000A4E6D">
        <w:rPr>
          <w:rFonts w:ascii="Courier New" w:hAnsi="Courier New" w:cs="Courier New"/>
          <w:sz w:val="16"/>
          <w:szCs w:val="16"/>
        </w:rPr>
        <w:t>36,37,38,</w:t>
      </w:r>
      <w:r>
        <w:rPr>
          <w:rFonts w:ascii="Courier New" w:hAnsi="Courier New" w:cs="Courier New"/>
          <w:sz w:val="16"/>
          <w:szCs w:val="16"/>
        </w:rPr>
        <w:t xml:space="preserve"> </w:t>
      </w:r>
      <w:r w:rsidRPr="000A4E6D">
        <w:rPr>
          <w:rFonts w:ascii="Courier New" w:hAnsi="Courier New" w:cs="Courier New"/>
          <w:sz w:val="16"/>
          <w:szCs w:val="16"/>
        </w:rPr>
        <w:t>…</w:t>
      </w:r>
    </w:p>
    <w:p w14:paraId="1830B2F4" w14:textId="77777777" w:rsidR="00D1475D" w:rsidRPr="000A4E6D" w:rsidRDefault="00D1475D" w:rsidP="00D1475D">
      <w:pPr>
        <w:spacing w:after="0"/>
        <w:rPr>
          <w:rFonts w:ascii="Courier New" w:hAnsi="Courier New" w:cs="Courier New"/>
          <w:sz w:val="16"/>
          <w:szCs w:val="16"/>
        </w:rPr>
      </w:pPr>
      <w:r w:rsidRPr="000A4E6D">
        <w:rPr>
          <w:rFonts w:ascii="Courier New" w:hAnsi="Courier New" w:cs="Courier New"/>
          <w:b/>
          <w:bCs/>
          <w:sz w:val="16"/>
          <w:szCs w:val="16"/>
        </w:rPr>
        <w:t>PEI Group 2</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3,4,5,</w:t>
      </w:r>
      <w:r>
        <w:rPr>
          <w:rFonts w:ascii="Courier New" w:hAnsi="Courier New" w:cs="Courier New"/>
          <w:sz w:val="16"/>
          <w:szCs w:val="16"/>
        </w:rPr>
        <w:tab/>
      </w:r>
      <w:r>
        <w:rPr>
          <w:rFonts w:ascii="Courier New" w:hAnsi="Courier New" w:cs="Courier New"/>
          <w:sz w:val="16"/>
          <w:szCs w:val="16"/>
        </w:rPr>
        <w:tab/>
      </w:r>
      <w:r w:rsidRPr="000A4E6D">
        <w:rPr>
          <w:rFonts w:ascii="Courier New" w:hAnsi="Courier New" w:cs="Courier New"/>
          <w:color w:val="FF0000"/>
          <w:sz w:val="16"/>
          <w:szCs w:val="16"/>
        </w:rPr>
        <w:t>15,16,17,</w:t>
      </w:r>
      <w:r>
        <w:rPr>
          <w:rFonts w:ascii="Courier New" w:hAnsi="Courier New" w:cs="Courier New"/>
          <w:sz w:val="16"/>
          <w:szCs w:val="16"/>
        </w:rPr>
        <w:tab/>
      </w:r>
      <w:r w:rsidRPr="000A4E6D">
        <w:rPr>
          <w:rFonts w:ascii="Courier New" w:hAnsi="Courier New" w:cs="Courier New"/>
          <w:color w:val="2E74B5" w:themeColor="accent5" w:themeShade="BF"/>
          <w:sz w:val="16"/>
          <w:szCs w:val="16"/>
        </w:rPr>
        <w:t>27,28,29,</w:t>
      </w:r>
      <w:r>
        <w:rPr>
          <w:rFonts w:ascii="Courier New" w:hAnsi="Courier New" w:cs="Courier New"/>
          <w:sz w:val="16"/>
          <w:szCs w:val="16"/>
        </w:rPr>
        <w:tab/>
      </w:r>
      <w:r w:rsidRPr="000A4E6D">
        <w:rPr>
          <w:rFonts w:ascii="Courier New" w:hAnsi="Courier New" w:cs="Courier New"/>
          <w:sz w:val="16"/>
          <w:szCs w:val="16"/>
        </w:rPr>
        <w:t>39,40,41,</w:t>
      </w:r>
      <w:r>
        <w:rPr>
          <w:rFonts w:ascii="Courier New" w:hAnsi="Courier New" w:cs="Courier New"/>
          <w:sz w:val="16"/>
          <w:szCs w:val="16"/>
        </w:rPr>
        <w:t xml:space="preserve"> </w:t>
      </w:r>
      <w:r w:rsidRPr="000A4E6D">
        <w:rPr>
          <w:rFonts w:ascii="Courier New" w:hAnsi="Courier New" w:cs="Courier New"/>
          <w:sz w:val="16"/>
          <w:szCs w:val="16"/>
        </w:rPr>
        <w:t>…</w:t>
      </w:r>
    </w:p>
    <w:p w14:paraId="1F4DF516" w14:textId="77777777" w:rsidR="00D1475D" w:rsidRPr="000A4E6D" w:rsidRDefault="00D1475D" w:rsidP="00D1475D">
      <w:pPr>
        <w:spacing w:after="0"/>
        <w:rPr>
          <w:rFonts w:ascii="Courier New" w:hAnsi="Courier New" w:cs="Courier New"/>
          <w:sz w:val="16"/>
          <w:szCs w:val="16"/>
        </w:rPr>
      </w:pPr>
      <w:r w:rsidRPr="000A4E6D">
        <w:rPr>
          <w:rFonts w:ascii="Courier New" w:hAnsi="Courier New" w:cs="Courier New"/>
          <w:b/>
          <w:bCs/>
          <w:sz w:val="16"/>
          <w:szCs w:val="16"/>
        </w:rPr>
        <w:t>PEI Group 3</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6,7,8,</w:t>
      </w:r>
      <w:r>
        <w:rPr>
          <w:rFonts w:ascii="Courier New" w:hAnsi="Courier New" w:cs="Courier New"/>
          <w:sz w:val="16"/>
          <w:szCs w:val="16"/>
        </w:rPr>
        <w:tab/>
      </w:r>
      <w:r>
        <w:rPr>
          <w:rFonts w:ascii="Courier New" w:hAnsi="Courier New" w:cs="Courier New"/>
          <w:sz w:val="16"/>
          <w:szCs w:val="16"/>
        </w:rPr>
        <w:tab/>
      </w:r>
      <w:r w:rsidRPr="000A4E6D">
        <w:rPr>
          <w:rFonts w:ascii="Courier New" w:hAnsi="Courier New" w:cs="Courier New"/>
          <w:color w:val="FF0000"/>
          <w:sz w:val="16"/>
          <w:szCs w:val="16"/>
        </w:rPr>
        <w:t>18,19,20,</w:t>
      </w:r>
      <w:r>
        <w:rPr>
          <w:rFonts w:ascii="Courier New" w:hAnsi="Courier New" w:cs="Courier New"/>
          <w:sz w:val="16"/>
          <w:szCs w:val="16"/>
        </w:rPr>
        <w:tab/>
      </w:r>
      <w:r w:rsidRPr="000A4E6D">
        <w:rPr>
          <w:rFonts w:ascii="Courier New" w:hAnsi="Courier New" w:cs="Courier New"/>
          <w:color w:val="2E74B5" w:themeColor="accent5" w:themeShade="BF"/>
          <w:sz w:val="16"/>
          <w:szCs w:val="16"/>
        </w:rPr>
        <w:t>30,31,32,</w:t>
      </w:r>
      <w:r>
        <w:rPr>
          <w:rFonts w:ascii="Courier New" w:hAnsi="Courier New" w:cs="Courier New"/>
          <w:sz w:val="16"/>
          <w:szCs w:val="16"/>
        </w:rPr>
        <w:tab/>
      </w:r>
      <w:r w:rsidRPr="000A4E6D">
        <w:rPr>
          <w:rFonts w:ascii="Courier New" w:hAnsi="Courier New" w:cs="Courier New"/>
          <w:sz w:val="16"/>
          <w:szCs w:val="16"/>
        </w:rPr>
        <w:t>42,43,44,</w:t>
      </w:r>
      <w:r>
        <w:rPr>
          <w:rFonts w:ascii="Courier New" w:hAnsi="Courier New" w:cs="Courier New"/>
          <w:sz w:val="16"/>
          <w:szCs w:val="16"/>
        </w:rPr>
        <w:t xml:space="preserve"> </w:t>
      </w:r>
      <w:r w:rsidRPr="000A4E6D">
        <w:rPr>
          <w:rFonts w:ascii="Courier New" w:hAnsi="Courier New" w:cs="Courier New"/>
          <w:sz w:val="16"/>
          <w:szCs w:val="16"/>
        </w:rPr>
        <w:t>…</w:t>
      </w:r>
    </w:p>
    <w:p w14:paraId="0CC01A8C" w14:textId="77777777" w:rsidR="00D1475D" w:rsidRPr="000A4E6D" w:rsidRDefault="00D1475D" w:rsidP="00D1475D">
      <w:pPr>
        <w:rPr>
          <w:rFonts w:ascii="Courier New" w:hAnsi="Courier New" w:cs="Courier New"/>
          <w:sz w:val="16"/>
          <w:szCs w:val="16"/>
        </w:rPr>
      </w:pPr>
      <w:r w:rsidRPr="000A4E6D">
        <w:rPr>
          <w:rFonts w:ascii="Courier New" w:hAnsi="Courier New" w:cs="Courier New"/>
          <w:b/>
          <w:bCs/>
          <w:sz w:val="16"/>
          <w:szCs w:val="16"/>
        </w:rPr>
        <w:t>PEI Group 4</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 xml:space="preserve">9,10,11, </w:t>
      </w:r>
      <w:r>
        <w:rPr>
          <w:rFonts w:ascii="Courier New" w:hAnsi="Courier New" w:cs="Courier New"/>
          <w:sz w:val="16"/>
          <w:szCs w:val="16"/>
        </w:rPr>
        <w:tab/>
      </w:r>
      <w:r w:rsidRPr="000A4E6D">
        <w:rPr>
          <w:rFonts w:ascii="Courier New" w:hAnsi="Courier New" w:cs="Courier New"/>
          <w:color w:val="FF0000"/>
          <w:sz w:val="16"/>
          <w:szCs w:val="16"/>
        </w:rPr>
        <w:t>21,22,23,</w:t>
      </w:r>
      <w:r>
        <w:rPr>
          <w:rFonts w:ascii="Courier New" w:hAnsi="Courier New" w:cs="Courier New"/>
          <w:sz w:val="16"/>
          <w:szCs w:val="16"/>
        </w:rPr>
        <w:tab/>
      </w:r>
      <w:r w:rsidRPr="000A4E6D">
        <w:rPr>
          <w:rFonts w:ascii="Courier New" w:hAnsi="Courier New" w:cs="Courier New"/>
          <w:color w:val="2E74B5" w:themeColor="accent5" w:themeShade="BF"/>
          <w:sz w:val="16"/>
          <w:szCs w:val="16"/>
        </w:rPr>
        <w:t>33,34,35,</w:t>
      </w:r>
      <w:r>
        <w:rPr>
          <w:rFonts w:ascii="Courier New" w:hAnsi="Courier New" w:cs="Courier New"/>
          <w:sz w:val="16"/>
          <w:szCs w:val="16"/>
        </w:rPr>
        <w:tab/>
      </w:r>
      <w:r w:rsidRPr="000A4E6D">
        <w:rPr>
          <w:rFonts w:ascii="Courier New" w:hAnsi="Courier New" w:cs="Courier New"/>
          <w:sz w:val="16"/>
          <w:szCs w:val="16"/>
        </w:rPr>
        <w:t>45,46,47,</w:t>
      </w:r>
      <w:r>
        <w:rPr>
          <w:rFonts w:ascii="Courier New" w:hAnsi="Courier New" w:cs="Courier New"/>
          <w:sz w:val="16"/>
          <w:szCs w:val="16"/>
        </w:rPr>
        <w:t xml:space="preserve"> </w:t>
      </w:r>
      <w:r w:rsidRPr="000A4E6D">
        <w:rPr>
          <w:rFonts w:ascii="Courier New" w:hAnsi="Courier New" w:cs="Courier New"/>
          <w:sz w:val="16"/>
          <w:szCs w:val="16"/>
        </w:rPr>
        <w:t>…</w:t>
      </w:r>
    </w:p>
    <w:p w14:paraId="40C72043" w14:textId="77777777" w:rsidR="00D1475D" w:rsidRDefault="00D1475D" w:rsidP="00D1475D">
      <w:r>
        <w:t>This (obviously) means that the LP-WUS subgroup ID is different when using LP-WUS standalone or LP-WUS together with PEI:</w:t>
      </w:r>
    </w:p>
    <w:p w14:paraId="14F00482" w14:textId="59B7C26B" w:rsidR="00D1475D" w:rsidRDefault="00D1475D" w:rsidP="00655700">
      <w:pPr>
        <w:pStyle w:val="Proposal"/>
      </w:pPr>
      <w:bookmarkStart w:id="78" w:name="_Toc163206023"/>
      <w:bookmarkStart w:id="79" w:name="_Toc166234645"/>
      <w:bookmarkStart w:id="80" w:name="_Toc173916892"/>
      <w:bookmarkStart w:id="81" w:name="_Toc174096569"/>
      <w:r>
        <w:t>When LP-WUS and PEI are used together the UE calculates the subgroup used for LP-WUS</w:t>
      </w:r>
      <w:bookmarkEnd w:id="78"/>
      <w:r>
        <w:t xml:space="preserve"> </w:t>
      </w:r>
      <w:r w:rsidRPr="0095598D">
        <w:t>(floor</w:t>
      </w:r>
      <w:r w:rsidR="001078CF">
        <w:t xml:space="preserve"> </w:t>
      </w:r>
      <w:r w:rsidRPr="0095598D">
        <w:t>(UE_ID</w:t>
      </w:r>
      <w:r w:rsidR="001078CF">
        <w:t xml:space="preserve"> </w:t>
      </w:r>
      <w:r w:rsidRPr="0095598D">
        <w:t>/</w:t>
      </w:r>
      <w:r w:rsidR="001078CF">
        <w:t xml:space="preserve"> </w:t>
      </w:r>
      <w:r w:rsidRPr="0095598D">
        <w:t>(N</w:t>
      </w:r>
      <w:r w:rsidR="001078CF">
        <w:t xml:space="preserve"> </w:t>
      </w:r>
      <w:r w:rsidRPr="0095598D">
        <w:t>*</w:t>
      </w:r>
      <w:r w:rsidR="001078CF">
        <w:t xml:space="preserve"> </w:t>
      </w:r>
      <w:r w:rsidRPr="0095598D">
        <w:t>Ns</w:t>
      </w:r>
      <w:r w:rsidR="001078CF">
        <w:t xml:space="preserve"> </w:t>
      </w:r>
      <w:r w:rsidRPr="0095598D">
        <w:t>* #PEI</w:t>
      </w:r>
      <w:r w:rsidRPr="001078CF">
        <w:rPr>
          <w:vertAlign w:val="subscript"/>
        </w:rPr>
        <w:t>subgroups</w:t>
      </w:r>
      <w:r w:rsidRPr="0095598D">
        <w:t>)) mod #</w:t>
      </w:r>
      <w:r>
        <w:t>LP-WUS</w:t>
      </w:r>
      <w:r w:rsidRPr="001078CF">
        <w:rPr>
          <w:vertAlign w:val="subscript"/>
        </w:rPr>
        <w:t>subgroups</w:t>
      </w:r>
      <w:r w:rsidRPr="0095598D">
        <w:t>)</w:t>
      </w:r>
      <w:r>
        <w:t>.</w:t>
      </w:r>
      <w:bookmarkEnd w:id="79"/>
      <w:bookmarkEnd w:id="80"/>
      <w:bookmarkEnd w:id="81"/>
    </w:p>
    <w:p w14:paraId="56E9BD13" w14:textId="509D6A53" w:rsidR="00D1475D" w:rsidRDefault="00D1475D" w:rsidP="00D1475D">
      <w:pPr>
        <w:pStyle w:val="Heading2"/>
        <w:rPr>
          <w:lang w:val="en-US"/>
        </w:rPr>
      </w:pPr>
      <w:r w:rsidRPr="4C3C2F52">
        <w:rPr>
          <w:lang w:val="en-US"/>
        </w:rPr>
        <w:t>LP-WUS and eDRX</w:t>
      </w:r>
    </w:p>
    <w:p w14:paraId="1C9141B1" w14:textId="2328C065" w:rsidR="00B55937" w:rsidRDefault="00B55937" w:rsidP="00B55937">
      <w:pPr>
        <w:rPr>
          <w:lang w:eastAsia="zh-CN"/>
        </w:rPr>
      </w:pPr>
      <w:r>
        <w:rPr>
          <w:lang w:eastAsia="zh-CN"/>
        </w:rPr>
        <w:t xml:space="preserve">LP-WUS can be supported </w:t>
      </w:r>
      <w:r w:rsidR="00C85626">
        <w:rPr>
          <w:lang w:eastAsia="zh-CN"/>
        </w:rPr>
        <w:t>with eDRX with limited specification impact</w:t>
      </w:r>
      <w:r w:rsidR="000D6960">
        <w:rPr>
          <w:lang w:eastAsia="zh-CN"/>
        </w:rPr>
        <w:t xml:space="preserve">, </w:t>
      </w:r>
      <w:proofErr w:type="gramStart"/>
      <w:r w:rsidR="000D6960">
        <w:rPr>
          <w:lang w:eastAsia="zh-CN"/>
        </w:rPr>
        <w:t xml:space="preserve">similar </w:t>
      </w:r>
      <w:r w:rsidR="002B46AF">
        <w:rPr>
          <w:lang w:eastAsia="zh-CN"/>
        </w:rPr>
        <w:t>to</w:t>
      </w:r>
      <w:proofErr w:type="gramEnd"/>
      <w:r w:rsidR="002B46AF">
        <w:rPr>
          <w:lang w:eastAsia="zh-CN"/>
        </w:rPr>
        <w:t xml:space="preserve"> </w:t>
      </w:r>
      <w:r w:rsidR="006C6D37">
        <w:rPr>
          <w:lang w:eastAsia="zh-CN"/>
        </w:rPr>
        <w:t>PEI and eDRX</w:t>
      </w:r>
      <w:r w:rsidR="000D6960">
        <w:rPr>
          <w:lang w:eastAsia="zh-CN"/>
        </w:rPr>
        <w:t xml:space="preserve">, </w:t>
      </w:r>
      <w:r w:rsidR="00C85626">
        <w:rPr>
          <w:lang w:eastAsia="zh-CN"/>
        </w:rPr>
        <w:t xml:space="preserve">provided that </w:t>
      </w:r>
      <w:r w:rsidR="006C6D37">
        <w:rPr>
          <w:lang w:eastAsia="zh-CN"/>
        </w:rPr>
        <w:t>for PO monitoring</w:t>
      </w:r>
      <w:r w:rsidR="00C85626">
        <w:rPr>
          <w:lang w:eastAsia="zh-CN"/>
        </w:rPr>
        <w:t xml:space="preserve"> within the PTW the same monitoring rules apply as </w:t>
      </w:r>
      <w:r w:rsidR="006C6D37">
        <w:rPr>
          <w:lang w:eastAsia="zh-CN"/>
        </w:rPr>
        <w:t>for</w:t>
      </w:r>
      <w:r w:rsidR="00B233A5">
        <w:rPr>
          <w:lang w:eastAsia="zh-CN"/>
        </w:rPr>
        <w:t xml:space="preserve"> normal DRX. The only change to the specification agreed for PEI </w:t>
      </w:r>
      <w:r w:rsidR="006C6D37">
        <w:rPr>
          <w:lang w:eastAsia="zh-CN"/>
        </w:rPr>
        <w:t xml:space="preserve">and eDRX </w:t>
      </w:r>
      <w:r w:rsidR="00B233A5">
        <w:rPr>
          <w:lang w:eastAsia="zh-CN"/>
        </w:rPr>
        <w:t>was to allow for a larger UEID value (</w:t>
      </w:r>
      <w:r w:rsidR="00B233A5" w:rsidRPr="00F838A0">
        <w:rPr>
          <w:rFonts w:cs="Arial"/>
        </w:rPr>
        <w:t>5G-S-TMSI mod 32768</w:t>
      </w:r>
      <w:r w:rsidR="00B233A5">
        <w:rPr>
          <w:rFonts w:cs="Arial"/>
        </w:rPr>
        <w:t xml:space="preserve"> instead of 1024) in 38.304</w:t>
      </w:r>
      <w:r w:rsidR="000C51C4">
        <w:rPr>
          <w:rFonts w:cs="Arial"/>
        </w:rPr>
        <w:t xml:space="preserve"> to properly distribute the subgroups with a larger DRX cycle</w:t>
      </w:r>
      <w:r w:rsidR="00B233A5">
        <w:rPr>
          <w:rFonts w:cs="Arial"/>
        </w:rPr>
        <w:t>.</w:t>
      </w:r>
    </w:p>
    <w:p w14:paraId="17F3F12B" w14:textId="77777777" w:rsidR="000C51C4" w:rsidRDefault="000D6960" w:rsidP="009B34C0">
      <w:pPr>
        <w:rPr>
          <w:lang w:val="en-GB" w:eastAsia="zh-CN"/>
        </w:rPr>
      </w:pPr>
      <w:r>
        <w:rPr>
          <w:lang w:eastAsia="zh-CN"/>
        </w:rPr>
        <w:lastRenderedPageBreak/>
        <w:t xml:space="preserve">However the use of LP-WUS with eDRX may not always be beneficial as simulations results have shown [1]. For example </w:t>
      </w:r>
      <w:r w:rsidR="009B34C0">
        <w:rPr>
          <w:lang w:val="en-GB" w:eastAsia="zh-CN"/>
        </w:rPr>
        <w:t xml:space="preserve">when the eDRX cycle is very long (e.g. larger than 500 sec), then the MR ultra-deep sleep power consumption (Relative </w:t>
      </w:r>
      <w:r w:rsidR="009B34C0" w:rsidRPr="00CB7F49">
        <w:rPr>
          <w:lang w:val="en-GB" w:eastAsia="zh-CN"/>
        </w:rPr>
        <w:t>Power unit 0,015) becomes the determining factor for the battery lifetime and it does not matter whether LP-WUS is used or not.</w:t>
      </w:r>
      <w:r w:rsidR="000C51C4">
        <w:rPr>
          <w:lang w:val="en-GB" w:eastAsia="zh-CN"/>
        </w:rPr>
        <w:t xml:space="preserve"> </w:t>
      </w:r>
    </w:p>
    <w:p w14:paraId="1718A7BC" w14:textId="0EE5B107" w:rsidR="000C51C4" w:rsidRPr="00CB7F49" w:rsidRDefault="000C51C4" w:rsidP="009B34C0">
      <w:pPr>
        <w:rPr>
          <w:lang w:val="en-GB" w:eastAsia="zh-CN"/>
        </w:rPr>
      </w:pPr>
      <w:r>
        <w:rPr>
          <w:lang w:val="en-GB" w:eastAsia="zh-CN"/>
        </w:rPr>
        <w:t xml:space="preserve">Perhaps the </w:t>
      </w:r>
      <w:r w:rsidRPr="00CB7F49">
        <w:rPr>
          <w:lang w:val="en-GB" w:eastAsia="zh-CN"/>
        </w:rPr>
        <w:t xml:space="preserve">UE implementation </w:t>
      </w:r>
      <w:r>
        <w:rPr>
          <w:lang w:val="en-GB" w:eastAsia="zh-CN"/>
        </w:rPr>
        <w:t>decides</w:t>
      </w:r>
      <w:r w:rsidRPr="00CB7F49">
        <w:rPr>
          <w:lang w:val="en-GB" w:eastAsia="zh-CN"/>
        </w:rPr>
        <w:t xml:space="preserve"> to switch of the modem, i.e. the power consumption drops to zero</w:t>
      </w:r>
      <w:r>
        <w:rPr>
          <w:lang w:val="en-GB" w:eastAsia="zh-CN"/>
        </w:rPr>
        <w:t xml:space="preserve">, when the eDRX cycle is very long. </w:t>
      </w:r>
      <w:r w:rsidR="009B34C0" w:rsidRPr="00CB7F49">
        <w:rPr>
          <w:lang w:val="en-GB" w:eastAsia="zh-CN"/>
        </w:rPr>
        <w:t>However this may increase the sync delay</w:t>
      </w:r>
      <w:r>
        <w:rPr>
          <w:lang w:val="en-GB" w:eastAsia="zh-CN"/>
        </w:rPr>
        <w:t xml:space="preserve"> and time to wake up</w:t>
      </w:r>
      <w:r w:rsidR="009B34C0" w:rsidRPr="00CB7F49">
        <w:rPr>
          <w:lang w:val="en-GB" w:eastAsia="zh-CN"/>
        </w:rPr>
        <w:t>, because there was not low power low accuracy clock runnin</w:t>
      </w:r>
      <w:r>
        <w:rPr>
          <w:lang w:val="en-GB" w:eastAsia="zh-CN"/>
        </w:rPr>
        <w:t xml:space="preserve">g: </w:t>
      </w:r>
    </w:p>
    <w:p w14:paraId="0A5CD759" w14:textId="4DD6E7BA" w:rsidR="00C00D4F" w:rsidRPr="00CB7F49" w:rsidRDefault="00C00D4F" w:rsidP="00C00D4F">
      <w:pPr>
        <w:pStyle w:val="Proposal"/>
      </w:pPr>
      <w:bookmarkStart w:id="82" w:name="_Toc173916893"/>
      <w:bookmarkStart w:id="83" w:name="_Toc174096570"/>
      <w:r w:rsidRPr="00CB7F49">
        <w:t xml:space="preserve">eDRX </w:t>
      </w:r>
      <w:r w:rsidR="000C2A57" w:rsidRPr="00CB7F49">
        <w:t>is</w:t>
      </w:r>
      <w:r w:rsidRPr="00CB7F49">
        <w:t xml:space="preserve"> supported with LP-WUS when it can be supported without additional changes, i.e. </w:t>
      </w:r>
      <w:r w:rsidR="00155596" w:rsidRPr="00CB7F49">
        <w:t xml:space="preserve">no separate time offset for eDRX and the UE monitors </w:t>
      </w:r>
      <w:r w:rsidR="000C51C4">
        <w:t xml:space="preserve">LP-WUS and </w:t>
      </w:r>
      <w:r w:rsidR="00155596" w:rsidRPr="00CB7F49">
        <w:t>POs during PTW similar as during normal DRX</w:t>
      </w:r>
      <w:r w:rsidRPr="00CB7F49">
        <w:t>.</w:t>
      </w:r>
      <w:bookmarkEnd w:id="82"/>
      <w:bookmarkEnd w:id="83"/>
    </w:p>
    <w:bookmarkEnd w:id="71"/>
    <w:p w14:paraId="7040222D" w14:textId="738CC1A8" w:rsidR="006D41BA" w:rsidRDefault="006D41BA" w:rsidP="006D41BA">
      <w:pPr>
        <w:pStyle w:val="Heading2"/>
      </w:pPr>
      <w:r>
        <w:t>Paging delay</w:t>
      </w:r>
    </w:p>
    <w:p w14:paraId="676C116E" w14:textId="3FB33DB6" w:rsidR="006D41BA" w:rsidRDefault="006D41BA" w:rsidP="006D41BA">
      <w:pPr>
        <w:rPr>
          <w:lang w:val="en-GB" w:eastAsia="zh-CN"/>
        </w:rPr>
      </w:pPr>
      <w:r>
        <w:rPr>
          <w:lang w:val="en-GB" w:eastAsia="zh-CN"/>
        </w:rPr>
        <w:t xml:space="preserve">When LP-WUS is used then the average paging delay is increased due to the time offset between LP-WUS and PO. When a paging message </w:t>
      </w:r>
      <w:r w:rsidR="00D1458C">
        <w:rPr>
          <w:lang w:val="en-GB" w:eastAsia="zh-CN"/>
        </w:rPr>
        <w:t>is ready to be transmitted</w:t>
      </w:r>
      <w:r>
        <w:rPr>
          <w:lang w:val="en-GB" w:eastAsia="zh-CN"/>
        </w:rPr>
        <w:t xml:space="preserve"> during the time offset, then the paging message is delayed with one DRX cycle. The time offset for LP-WUS is considerably larger (400-800 ms) compared to the time offset for PEI (configurable offset up to 160 ms</w:t>
      </w:r>
      <w:r w:rsidRPr="00A53BF2">
        <w:rPr>
          <w:lang w:val="en-GB" w:eastAsia="zh-CN"/>
        </w:rPr>
        <w:t xml:space="preserve"> </w:t>
      </w:r>
      <w:r>
        <w:rPr>
          <w:lang w:val="en-GB" w:eastAsia="zh-CN"/>
        </w:rPr>
        <w:t>e.g. 40 ms):</w:t>
      </w:r>
    </w:p>
    <w:p w14:paraId="37E5972E" w14:textId="77777777" w:rsidR="006D41BA" w:rsidRDefault="006D41BA" w:rsidP="006D41BA">
      <w:pPr>
        <w:rPr>
          <w:lang w:val="en-GB" w:eastAsia="zh-CN"/>
        </w:rPr>
      </w:pPr>
      <w:r>
        <w:rPr>
          <w:noProof/>
        </w:rPr>
        <w:drawing>
          <wp:inline distT="0" distB="0" distL="0" distR="0" wp14:anchorId="679BFC4A" wp14:editId="662A9A04">
            <wp:extent cx="6092160" cy="1762963"/>
            <wp:effectExtent l="0" t="0" r="444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5265" t="33258" r="15815" b="31286"/>
                    <a:stretch/>
                  </pic:blipFill>
                  <pic:spPr bwMode="auto">
                    <a:xfrm>
                      <a:off x="0" y="0"/>
                      <a:ext cx="6104308" cy="1766478"/>
                    </a:xfrm>
                    <a:prstGeom prst="rect">
                      <a:avLst/>
                    </a:prstGeom>
                    <a:ln>
                      <a:noFill/>
                    </a:ln>
                    <a:extLst>
                      <a:ext uri="{53640926-AAD7-44D8-BBD7-CCE9431645EC}">
                        <a14:shadowObscured xmlns:a14="http://schemas.microsoft.com/office/drawing/2010/main"/>
                      </a:ext>
                    </a:extLst>
                  </pic:spPr>
                </pic:pic>
              </a:graphicData>
            </a:graphic>
          </wp:inline>
        </w:drawing>
      </w:r>
    </w:p>
    <w:p w14:paraId="7DE5A0F7" w14:textId="30427387" w:rsidR="006D41BA" w:rsidRDefault="006D41BA" w:rsidP="006D41BA">
      <w:pPr>
        <w:rPr>
          <w:lang w:val="en-GB" w:eastAsia="zh-CN"/>
        </w:rPr>
      </w:pPr>
      <w:r>
        <w:rPr>
          <w:lang w:val="en-GB" w:eastAsia="zh-CN"/>
        </w:rPr>
        <w:t>Paging delay</w:t>
      </w:r>
      <w:r w:rsidR="0077165C">
        <w:rPr>
          <w:lang w:val="en-GB" w:eastAsia="zh-CN"/>
        </w:rPr>
        <w:t xml:space="preserve"> evaluation:</w:t>
      </w:r>
    </w:p>
    <w:p w14:paraId="6D5D1B17" w14:textId="25E411D6" w:rsidR="006D41BA" w:rsidRDefault="00245707" w:rsidP="006D41BA">
      <w:pPr>
        <w:pStyle w:val="ListParagraph"/>
        <w:numPr>
          <w:ilvl w:val="0"/>
          <w:numId w:val="19"/>
        </w:numPr>
        <w:rPr>
          <w:lang w:val="en-GB" w:eastAsia="zh-CN"/>
        </w:rPr>
      </w:pPr>
      <w:r>
        <w:rPr>
          <w:lang w:val="en-GB" w:eastAsia="zh-CN"/>
        </w:rPr>
        <w:t>When LP-WUS is not configured, a</w:t>
      </w:r>
      <w:r w:rsidR="006D41BA">
        <w:rPr>
          <w:lang w:val="en-GB" w:eastAsia="zh-CN"/>
        </w:rPr>
        <w:t xml:space="preserve"> </w:t>
      </w:r>
      <w:r>
        <w:rPr>
          <w:lang w:val="en-GB" w:eastAsia="zh-CN"/>
        </w:rPr>
        <w:t>P</w:t>
      </w:r>
      <w:r w:rsidR="006D41BA">
        <w:rPr>
          <w:lang w:val="en-GB" w:eastAsia="zh-CN"/>
        </w:rPr>
        <w:t xml:space="preserve">aging message experiences on average half </w:t>
      </w:r>
      <w:r w:rsidR="00D1458C">
        <w:rPr>
          <w:lang w:val="en-GB" w:eastAsia="zh-CN"/>
        </w:rPr>
        <w:t>the</w:t>
      </w:r>
      <w:r w:rsidR="006D41BA">
        <w:rPr>
          <w:lang w:val="en-GB" w:eastAsia="zh-CN"/>
        </w:rPr>
        <w:t xml:space="preserve"> DRX cycle delay </w:t>
      </w:r>
      <w:r>
        <w:rPr>
          <w:lang w:val="en-GB" w:eastAsia="zh-CN"/>
        </w:rPr>
        <w:t>between the time the Paging message is ready for transmission and when the Paging message</w:t>
      </w:r>
      <w:r w:rsidR="006D41BA">
        <w:rPr>
          <w:lang w:val="en-GB" w:eastAsia="zh-CN"/>
        </w:rPr>
        <w:t xml:space="preserve"> can be transmitted in the next PO</w:t>
      </w:r>
      <w:r w:rsidR="00CF05DB">
        <w:rPr>
          <w:lang w:val="en-GB" w:eastAsia="zh-CN"/>
        </w:rPr>
        <w:t xml:space="preserve">. </w:t>
      </w:r>
      <w:r>
        <w:rPr>
          <w:lang w:val="en-GB" w:eastAsia="zh-CN"/>
        </w:rPr>
        <w:t xml:space="preserve">The maximum paging delay is one DRX cycle. </w:t>
      </w:r>
    </w:p>
    <w:p w14:paraId="1706EF9F" w14:textId="6912F10E" w:rsidR="0077165C" w:rsidRPr="00D1458C" w:rsidRDefault="00D1458C" w:rsidP="00D1458C">
      <w:pPr>
        <w:pStyle w:val="ListParagraph"/>
        <w:numPr>
          <w:ilvl w:val="0"/>
          <w:numId w:val="19"/>
        </w:numPr>
        <w:rPr>
          <w:lang w:val="en-GB" w:eastAsia="zh-CN"/>
        </w:rPr>
      </w:pPr>
      <w:r>
        <w:rPr>
          <w:lang w:val="en-GB" w:eastAsia="zh-CN"/>
        </w:rPr>
        <w:t xml:space="preserve">When LP-WUS is configured and the Paging message is ready for transmission during the time offset then the Paging message is transmitted in the next DRX cycle, i.e. delay with one DRX cycle. </w:t>
      </w:r>
      <w:r w:rsidRPr="00D1458C">
        <w:rPr>
          <w:lang w:val="en-GB" w:eastAsia="zh-CN"/>
        </w:rPr>
        <w:t>When the</w:t>
      </w:r>
      <w:r w:rsidR="006D41BA" w:rsidRPr="00D1458C">
        <w:rPr>
          <w:lang w:val="en-GB" w:eastAsia="zh-CN"/>
        </w:rPr>
        <w:t xml:space="preserve"> time offset to DRX cycle length ratio increases the probability is increased that the Paging message is delayed with one DRX cycle</w:t>
      </w:r>
      <w:r w:rsidR="00CF05DB" w:rsidRPr="00D1458C">
        <w:rPr>
          <w:lang w:val="en-GB" w:eastAsia="zh-CN"/>
        </w:rPr>
        <w:t>, i.e. the average paging delay is increased.</w:t>
      </w:r>
    </w:p>
    <w:p w14:paraId="782AF91A" w14:textId="38456B4D" w:rsidR="006D41BA" w:rsidRDefault="006D41BA" w:rsidP="006D41BA">
      <w:pPr>
        <w:pStyle w:val="ListParagraph"/>
        <w:numPr>
          <w:ilvl w:val="0"/>
          <w:numId w:val="19"/>
        </w:numPr>
        <w:rPr>
          <w:lang w:val="en-GB" w:eastAsia="zh-CN"/>
        </w:rPr>
      </w:pPr>
      <w:r>
        <w:rPr>
          <w:lang w:val="en-GB" w:eastAsia="zh-CN"/>
        </w:rPr>
        <w:t xml:space="preserve">The maximum paging delay </w:t>
      </w:r>
      <w:r w:rsidR="00245707">
        <w:rPr>
          <w:lang w:val="en-GB" w:eastAsia="zh-CN"/>
        </w:rPr>
        <w:t>is increased</w:t>
      </w:r>
      <w:r w:rsidR="0077165C">
        <w:rPr>
          <w:lang w:val="en-GB" w:eastAsia="zh-CN"/>
        </w:rPr>
        <w:t xml:space="preserve"> </w:t>
      </w:r>
      <w:r w:rsidR="00D1458C">
        <w:rPr>
          <w:lang w:val="en-GB" w:eastAsia="zh-CN"/>
        </w:rPr>
        <w:t xml:space="preserve">further </w:t>
      </w:r>
      <w:r w:rsidR="0077165C">
        <w:rPr>
          <w:lang w:val="en-GB" w:eastAsia="zh-CN"/>
        </w:rPr>
        <w:t>when a single LO is used for multiple POs and the POs cover more than one Paging Frame</w:t>
      </w:r>
      <w:r w:rsidR="00623758">
        <w:rPr>
          <w:lang w:val="en-GB" w:eastAsia="zh-CN"/>
        </w:rPr>
        <w:t xml:space="preserve"> (PF)</w:t>
      </w:r>
      <w:r w:rsidR="0077165C">
        <w:rPr>
          <w:lang w:val="en-GB" w:eastAsia="zh-CN"/>
        </w:rPr>
        <w:t xml:space="preserve">. For example with PEI there can be a 1:8 mapping and POs may belong to at most 2 Paging Frames. When 1/16 of the frames are configured as PFs, then the maximum delay can be </w:t>
      </w:r>
      <w:r w:rsidR="00623758">
        <w:rPr>
          <w:lang w:val="en-GB" w:eastAsia="zh-CN"/>
        </w:rPr>
        <w:t>1</w:t>
      </w:r>
      <w:r w:rsidR="0077165C">
        <w:rPr>
          <w:lang w:val="en-GB" w:eastAsia="zh-CN"/>
        </w:rPr>
        <w:t xml:space="preserve"> DRX cycle + 16 frames. </w:t>
      </w:r>
    </w:p>
    <w:p w14:paraId="7CE08B52" w14:textId="005D5D87" w:rsidR="00FD2C33" w:rsidRDefault="006D41BA" w:rsidP="006D41BA">
      <w:pPr>
        <w:rPr>
          <w:lang w:val="en-GB" w:eastAsia="zh-CN"/>
        </w:rPr>
      </w:pPr>
      <w:r>
        <w:rPr>
          <w:lang w:val="en-GB" w:eastAsia="zh-CN"/>
        </w:rPr>
        <w:t>During the study phase (TR 38.869) 400 ms transition time for MR ramp-up/down has been used as a baseline, but 800 ms was mentioned as an alternative. In RRC_IDLE mode a DRX cycle of 640 ms can be observed in the field, and in RRC_INACTIVE a short DRX cycle down to 320 ms can be configured</w:t>
      </w:r>
      <w:r w:rsidR="00FD2C33">
        <w:rPr>
          <w:lang w:val="en-GB" w:eastAsia="zh-CN"/>
        </w:rPr>
        <w:t>.</w:t>
      </w:r>
      <w:r w:rsidR="009819D0">
        <w:rPr>
          <w:lang w:val="en-GB" w:eastAsia="zh-CN"/>
        </w:rPr>
        <w:t xml:space="preserve"> However </w:t>
      </w:r>
      <w:r w:rsidR="004D1B1D">
        <w:rPr>
          <w:lang w:val="en-GB" w:eastAsia="zh-CN"/>
        </w:rPr>
        <w:t>when the time offset exceeds the DRX cycle</w:t>
      </w:r>
      <w:r w:rsidR="007D62BB">
        <w:rPr>
          <w:lang w:val="en-GB" w:eastAsia="zh-CN"/>
        </w:rPr>
        <w:t xml:space="preserve"> then the next PO cannot be used for paging:</w:t>
      </w:r>
    </w:p>
    <w:p w14:paraId="73AA17C1" w14:textId="3B0ECB7E" w:rsidR="007D62BB" w:rsidRDefault="006C42EF" w:rsidP="006D41BA">
      <w:pPr>
        <w:rPr>
          <w:lang w:val="en-GB" w:eastAsia="zh-CN"/>
        </w:rPr>
      </w:pPr>
      <w:r>
        <w:rPr>
          <w:noProof/>
        </w:rPr>
        <w:lastRenderedPageBreak/>
        <w:drawing>
          <wp:inline distT="0" distB="0" distL="0" distR="0" wp14:anchorId="41A18507" wp14:editId="40251309">
            <wp:extent cx="5664704" cy="1536192"/>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3538" t="29976" r="13831" b="35008"/>
                    <a:stretch/>
                  </pic:blipFill>
                  <pic:spPr bwMode="auto">
                    <a:xfrm>
                      <a:off x="0" y="0"/>
                      <a:ext cx="5681173" cy="1540658"/>
                    </a:xfrm>
                    <a:prstGeom prst="rect">
                      <a:avLst/>
                    </a:prstGeom>
                    <a:ln>
                      <a:noFill/>
                    </a:ln>
                    <a:extLst>
                      <a:ext uri="{53640926-AAD7-44D8-BBD7-CCE9431645EC}">
                        <a14:shadowObscured xmlns:a14="http://schemas.microsoft.com/office/drawing/2010/main"/>
                      </a:ext>
                    </a:extLst>
                  </pic:spPr>
                </pic:pic>
              </a:graphicData>
            </a:graphic>
          </wp:inline>
        </w:drawing>
      </w:r>
    </w:p>
    <w:p w14:paraId="5D716816" w14:textId="33C72BC8" w:rsidR="00FD2C33" w:rsidRDefault="006C42EF" w:rsidP="006D41BA">
      <w:pPr>
        <w:rPr>
          <w:lang w:val="en-GB" w:eastAsia="zh-CN"/>
        </w:rPr>
      </w:pPr>
      <w:r>
        <w:rPr>
          <w:lang w:val="en-GB" w:eastAsia="zh-CN"/>
        </w:rPr>
        <w:t>Thus when the time offset exceeds the DRX cycle, the average paging delay is half the time offset and the maximum delay equals the time offset</w:t>
      </w:r>
      <w:r w:rsidR="000B6D68">
        <w:rPr>
          <w:lang w:val="en-GB" w:eastAsia="zh-CN"/>
        </w:rPr>
        <w:t xml:space="preserve"> plus DRX cycle</w:t>
      </w:r>
      <w:r>
        <w:rPr>
          <w:lang w:val="en-GB" w:eastAsia="zh-CN"/>
        </w:rPr>
        <w:t>.</w:t>
      </w:r>
      <w:r w:rsidR="00F10DC6">
        <w:rPr>
          <w:lang w:val="en-GB" w:eastAsia="zh-CN"/>
        </w:rPr>
        <w:t xml:space="preserve"> For example the average paging delay with 640 ms DRX is 320 ms without LP-WUS. When LP-WUS with time offset 800 ms is used, then the average paging delay is increased to 400 ms. Perhaps some of the Paging Frame can be considered “wasted”, i.e. not used. However using a DRX cycle of 1.28 DRX cycle would increase the average paging delay to 640 ms</w:t>
      </w:r>
      <w:r w:rsidR="000B6D68">
        <w:rPr>
          <w:lang w:val="en-GB" w:eastAsia="zh-CN"/>
        </w:rPr>
        <w:t xml:space="preserve">: </w:t>
      </w:r>
    </w:p>
    <w:p w14:paraId="67B29909" w14:textId="2555C067" w:rsidR="006D41BA" w:rsidRPr="00BE4686" w:rsidRDefault="00FD2C33" w:rsidP="006D41BA">
      <w:pPr>
        <w:pStyle w:val="Proposal"/>
      </w:pPr>
      <w:bookmarkStart w:id="84" w:name="_Toc166234634"/>
      <w:bookmarkStart w:id="85" w:name="_Toc173916894"/>
      <w:bookmarkStart w:id="86" w:name="_Toc174096571"/>
      <w:r>
        <w:t>The LP-WUS time offset may exceed the DRX cycle</w:t>
      </w:r>
      <w:bookmarkEnd w:id="84"/>
      <w:r w:rsidR="00270D11">
        <w:t>, i.e. the LP-WUS periodicity is equal to the DRX cycle.</w:t>
      </w:r>
      <w:bookmarkEnd w:id="85"/>
      <w:bookmarkEnd w:id="86"/>
    </w:p>
    <w:p w14:paraId="071D9015" w14:textId="614B86B5" w:rsidR="00CF419F" w:rsidRDefault="00CA7349" w:rsidP="006D41BA">
      <w:pPr>
        <w:rPr>
          <w:lang w:val="en-GB" w:eastAsia="zh-CN"/>
        </w:rPr>
      </w:pPr>
      <w:r>
        <w:rPr>
          <w:lang w:val="en-GB" w:eastAsia="zh-CN"/>
        </w:rPr>
        <w:t>In RAN1 the use of “dynamic” PO compared to legacy PO is still FFS:</w:t>
      </w:r>
    </w:p>
    <w:p w14:paraId="145BE6A3" w14:textId="77777777" w:rsidR="00E80862" w:rsidRPr="00E80862" w:rsidRDefault="00E80862" w:rsidP="00E80862">
      <w:pPr>
        <w:spacing w:after="0"/>
        <w:rPr>
          <w:rFonts w:ascii="Times New Roman" w:hAnsi="Times New Roman"/>
          <w:b/>
          <w:bCs/>
          <w:sz w:val="16"/>
          <w:szCs w:val="16"/>
          <w:highlight w:val="green"/>
          <w:lang w:eastAsia="zh-CN" w:bidi="ar"/>
        </w:rPr>
      </w:pPr>
      <w:r w:rsidRPr="00E80862">
        <w:rPr>
          <w:rFonts w:ascii="Times New Roman" w:hAnsi="Times New Roman"/>
          <w:b/>
          <w:bCs/>
          <w:sz w:val="16"/>
          <w:szCs w:val="16"/>
          <w:highlight w:val="green"/>
          <w:lang w:eastAsia="zh-CN" w:bidi="ar"/>
        </w:rPr>
        <w:t>Agreement</w:t>
      </w:r>
    </w:p>
    <w:p w14:paraId="24ABAE18" w14:textId="77777777" w:rsidR="00E80862" w:rsidRPr="00E80862" w:rsidRDefault="00E80862" w:rsidP="00E80862">
      <w:pPr>
        <w:spacing w:after="0"/>
        <w:rPr>
          <w:rFonts w:ascii="Times New Roman" w:hAnsi="Times New Roman"/>
          <w:sz w:val="16"/>
          <w:szCs w:val="16"/>
        </w:rPr>
      </w:pPr>
      <w:r w:rsidRPr="00E80862">
        <w:rPr>
          <w:rFonts w:ascii="Times New Roman" w:hAnsi="Times New Roman"/>
          <w:sz w:val="16"/>
          <w:szCs w:val="16"/>
        </w:rPr>
        <w:t>It is supported that the UE monitors the legacy PO after receiving LP-WUS indicating wake-up.</w:t>
      </w:r>
    </w:p>
    <w:p w14:paraId="69428F01" w14:textId="77777777" w:rsidR="00E80862" w:rsidRPr="00E80862" w:rsidRDefault="00E80862" w:rsidP="00CA7349">
      <w:pPr>
        <w:numPr>
          <w:ilvl w:val="0"/>
          <w:numId w:val="6"/>
        </w:numPr>
        <w:spacing w:line="259" w:lineRule="auto"/>
        <w:ind w:left="714" w:hanging="357"/>
        <w:rPr>
          <w:rFonts w:ascii="Times New Roman" w:hAnsi="Times New Roman"/>
          <w:sz w:val="16"/>
          <w:szCs w:val="16"/>
          <w:lang w:eastAsia="x-none"/>
        </w:rPr>
      </w:pPr>
      <w:r w:rsidRPr="00E80862">
        <w:rPr>
          <w:rFonts w:ascii="Times New Roman" w:hAnsi="Times New Roman"/>
          <w:sz w:val="16"/>
          <w:szCs w:val="16"/>
          <w:lang w:eastAsia="x-none"/>
        </w:rPr>
        <w:t>FFS: support of UE monitoring dynamic PO</w:t>
      </w:r>
    </w:p>
    <w:p w14:paraId="1A5D9CFA" w14:textId="5486D7A6" w:rsidR="00E80862" w:rsidRDefault="00CA7349" w:rsidP="006D41BA">
      <w:pPr>
        <w:rPr>
          <w:lang w:val="en-GB" w:eastAsia="zh-CN"/>
        </w:rPr>
      </w:pPr>
      <w:r>
        <w:rPr>
          <w:lang w:val="en-GB" w:eastAsia="zh-CN"/>
        </w:rPr>
        <w:t>With legacy PO and LP-WUS, the UE monitors the LP-WUS in front of the PO the UE monitors in the DRX cycle. From a UE perspective the LP-WUS periodicity equals the DRX cycle. But with dynamic PO the UE monitors the LP-WUS in front of every PO of the DRX cycle. The intention of dynamic PO is to reduce the paging delay</w:t>
      </w:r>
      <w:r w:rsidR="00615799">
        <w:rPr>
          <w:lang w:val="en-GB" w:eastAsia="zh-CN"/>
        </w:rPr>
        <w:t xml:space="preserve">. Instead of </w:t>
      </w:r>
      <w:r>
        <w:rPr>
          <w:lang w:val="en-GB" w:eastAsia="zh-CN"/>
        </w:rPr>
        <w:t xml:space="preserve">waiting for the PO of the UE to arrive the UE can be paged in every PO during the DRX cycle: </w:t>
      </w:r>
    </w:p>
    <w:p w14:paraId="15576A0C" w14:textId="3900FCF5" w:rsidR="00CA7349" w:rsidRDefault="003F743F" w:rsidP="006D41BA">
      <w:pPr>
        <w:rPr>
          <w:lang w:val="en-GB" w:eastAsia="zh-CN"/>
        </w:rPr>
      </w:pPr>
      <w:r>
        <w:rPr>
          <w:noProof/>
        </w:rPr>
        <w:drawing>
          <wp:inline distT="0" distB="0" distL="0" distR="0" wp14:anchorId="75F50C22" wp14:editId="582492BA">
            <wp:extent cx="5347411" cy="200528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8215" t="22318" r="20724" b="36975"/>
                    <a:stretch/>
                  </pic:blipFill>
                  <pic:spPr bwMode="auto">
                    <a:xfrm>
                      <a:off x="0" y="0"/>
                      <a:ext cx="5363317" cy="2011245"/>
                    </a:xfrm>
                    <a:prstGeom prst="rect">
                      <a:avLst/>
                    </a:prstGeom>
                    <a:ln>
                      <a:noFill/>
                    </a:ln>
                    <a:extLst>
                      <a:ext uri="{53640926-AAD7-44D8-BBD7-CCE9431645EC}">
                        <a14:shadowObscured xmlns:a14="http://schemas.microsoft.com/office/drawing/2010/main"/>
                      </a:ext>
                    </a:extLst>
                  </pic:spPr>
                </pic:pic>
              </a:graphicData>
            </a:graphic>
          </wp:inline>
        </w:drawing>
      </w:r>
    </w:p>
    <w:p w14:paraId="0790D5B6" w14:textId="49FF31AF" w:rsidR="00615799" w:rsidRDefault="00615799" w:rsidP="00D075F0">
      <w:r w:rsidRPr="00615799">
        <w:t xml:space="preserve">As </w:t>
      </w:r>
      <w:r>
        <w:t xml:space="preserve">can be seen from the figure above, dynamic </w:t>
      </w:r>
      <w:r w:rsidR="002F07C6">
        <w:t xml:space="preserve">PO reduces the paging delay provided that the time offset is rather short, e.g. with PEI. However with LP-WUS the time offset is rather large which reduces the effectiveness of dynamic PO because </w:t>
      </w:r>
      <w:r w:rsidR="009E3F52">
        <w:t>the probability is high that the paging message arrives during the time offset and the paging message is delayed.</w:t>
      </w:r>
      <w:r w:rsidR="00E511F7">
        <w:t xml:space="preserve"> </w:t>
      </w:r>
      <w:r w:rsidR="00DD4A76">
        <w:t>But d</w:t>
      </w:r>
      <w:r w:rsidR="00E511F7">
        <w:t>ynamic</w:t>
      </w:r>
      <w:r w:rsidR="00DD4A76">
        <w:t xml:space="preserve"> PO</w:t>
      </w:r>
      <w:r w:rsidR="00E511F7">
        <w:t xml:space="preserve"> </w:t>
      </w:r>
      <w:r w:rsidR="00DD4A76">
        <w:t>does reduce</w:t>
      </w:r>
      <w:r w:rsidR="00E511F7">
        <w:t xml:space="preserve"> the latency</w:t>
      </w:r>
      <w:r w:rsidR="00DD4A76">
        <w:t xml:space="preserve"> when the UE needs to be paged</w:t>
      </w:r>
      <w:r w:rsidR="00E511F7">
        <w:t xml:space="preserve"> in the next DRX cycle, i.e. the UE can be paged in the next PO after the end of the time offset (instead of the designated PO of the UE with legacy paging).</w:t>
      </w:r>
      <w:r w:rsidR="009E3F52">
        <w:t xml:space="preserve"> When the time offset is larger than the DRX cycle, the paging delay is mainly determined by the time off</w:t>
      </w:r>
      <w:r w:rsidR="00E511F7">
        <w:t>, even with dynamic PO.</w:t>
      </w:r>
    </w:p>
    <w:p w14:paraId="44164B75" w14:textId="0AAA4D43" w:rsidR="00E511F7" w:rsidRPr="00615799" w:rsidRDefault="00E511F7" w:rsidP="00D075F0">
      <w:r>
        <w:lastRenderedPageBreak/>
        <w:t xml:space="preserve">To reduce the paging delay </w:t>
      </w:r>
      <w:r w:rsidR="007F0786">
        <w:t xml:space="preserve">it is also possible to just configure </w:t>
      </w:r>
      <w:r>
        <w:t xml:space="preserve">a shorter DRX. For example a shorter default DRX for all UEs in RRC_IDLE, or shorter UE specific DRX via NAS signalling in RRC_IDLE. The DRX cycle in RRC_INACTIVE is configured per UE in </w:t>
      </w:r>
      <w:r w:rsidRPr="00E511F7">
        <w:rPr>
          <w:i/>
          <w:iCs/>
        </w:rPr>
        <w:t>RRCRelease</w:t>
      </w:r>
      <w:r>
        <w:t xml:space="preserve">. With a shorter DRX the UE </w:t>
      </w:r>
      <w:proofErr w:type="gramStart"/>
      <w:r>
        <w:t>has to</w:t>
      </w:r>
      <w:proofErr w:type="gramEnd"/>
      <w:r>
        <w:t xml:space="preserve"> monitor more often, but with LP-WUS the power consumption can be reduced significantly. </w:t>
      </w:r>
    </w:p>
    <w:p w14:paraId="2E94B42E" w14:textId="64388F96" w:rsidR="00344C8E" w:rsidRDefault="00344C8E" w:rsidP="00D075F0">
      <w:pPr>
        <w:rPr>
          <w:lang w:val="en-GB" w:eastAsia="zh-CN"/>
        </w:rPr>
      </w:pPr>
      <w:r>
        <w:rPr>
          <w:lang w:val="en-GB" w:eastAsia="zh-CN"/>
        </w:rPr>
        <w:t xml:space="preserve">With dynamic PO </w:t>
      </w:r>
      <w:r w:rsidR="00D075F0">
        <w:rPr>
          <w:lang w:val="en-GB" w:eastAsia="zh-CN"/>
        </w:rPr>
        <w:t>the number of LP-WUS and paging transmissions</w:t>
      </w:r>
      <w:r>
        <w:rPr>
          <w:lang w:val="en-GB" w:eastAsia="zh-CN"/>
        </w:rPr>
        <w:t xml:space="preserve"> are increased significantly. Because the Paging messages will be distributed more evenly over the POs of the DRX cycle, i.e. the number of UEs paged in a single Paging message is reduced. With legacy PO all the paging messages for all the UEs monitoring the same PO are collected during a DRX cycle:</w:t>
      </w:r>
    </w:p>
    <w:p w14:paraId="1C5EB6FE" w14:textId="44513DD7" w:rsidR="00D075F0" w:rsidRDefault="00D075F0" w:rsidP="00D075F0">
      <w:pPr>
        <w:pStyle w:val="Proposal"/>
      </w:pPr>
      <w:bookmarkStart w:id="87" w:name="_Toc166223714"/>
      <w:bookmarkStart w:id="88" w:name="_Toc173916895"/>
      <w:bookmarkStart w:id="89" w:name="_Toc174096572"/>
      <w:r>
        <w:t>Dynamic PO is not supported.</w:t>
      </w:r>
      <w:bookmarkEnd w:id="87"/>
      <w:bookmarkEnd w:id="88"/>
      <w:bookmarkEnd w:id="89"/>
    </w:p>
    <w:p w14:paraId="658D72CE" w14:textId="1F40F849" w:rsidR="00E95B6F" w:rsidRDefault="00E95B6F" w:rsidP="00E95B6F">
      <w:pPr>
        <w:pStyle w:val="Heading2"/>
      </w:pPr>
      <w:r>
        <w:t xml:space="preserve">Emergency PDU session </w:t>
      </w:r>
    </w:p>
    <w:p w14:paraId="491C67CA" w14:textId="69BF217C" w:rsidR="00E95B6F" w:rsidRDefault="00E95B6F" w:rsidP="00E95B6F">
      <w:r>
        <w:t xml:space="preserve">When the UE has an emergency PDU session then eDRX is not used because eDRX may delay </w:t>
      </w:r>
      <w:r w:rsidR="00092D6B">
        <w:t xml:space="preserve">an (emergency) callback. Furthermore CN-assigned PEI is also not allowed when the UE has an emergency PDU session (see </w:t>
      </w:r>
      <w:r w:rsidR="00523BE8">
        <w:t xml:space="preserve">24.501 </w:t>
      </w:r>
      <w:r w:rsidR="00040D9A">
        <w:t xml:space="preserve">section </w:t>
      </w:r>
      <w:r w:rsidR="00040D9A" w:rsidRPr="00040D9A">
        <w:t>5.3.25</w:t>
      </w:r>
      <w:r w:rsidR="00040D9A">
        <w:t xml:space="preserve">) for latency reasons. However UE-ID based PEI is allowed during an emergency PDU session, because the required signalling was overlooked initially, and the additional latency introduced by PEI was deemed tolerable. </w:t>
      </w:r>
    </w:p>
    <w:p w14:paraId="64A5EF3E" w14:textId="1E028C5A" w:rsidR="00040D9A" w:rsidRDefault="00040D9A" w:rsidP="00E95B6F">
      <w:r>
        <w:t xml:space="preserve">As explained in section 2.10 the additional delay introduced by LP-WUS is much larger than PEI, however it remains small compared to </w:t>
      </w:r>
      <w:r w:rsidR="002E6AC8">
        <w:t xml:space="preserve">the </w:t>
      </w:r>
      <w:r>
        <w:t xml:space="preserve">potential eDRX latency. </w:t>
      </w:r>
    </w:p>
    <w:p w14:paraId="2061A89C" w14:textId="33B96D9A" w:rsidR="00E95B6F" w:rsidRDefault="00040D9A" w:rsidP="00E95B6F">
      <w:pPr>
        <w:rPr>
          <w:lang w:val="en-GB" w:eastAsia="zh-CN"/>
        </w:rPr>
      </w:pPr>
      <w:r>
        <w:rPr>
          <w:lang w:val="en-GB" w:eastAsia="zh-CN"/>
        </w:rPr>
        <w:t xml:space="preserve">In our view CN-assigned and </w:t>
      </w:r>
      <w:r w:rsidR="008A074D">
        <w:rPr>
          <w:lang w:val="en-GB" w:eastAsia="zh-CN"/>
        </w:rPr>
        <w:t>UE-ID based</w:t>
      </w:r>
      <w:r>
        <w:rPr>
          <w:lang w:val="en-GB" w:eastAsia="zh-CN"/>
        </w:rPr>
        <w:t xml:space="preserve"> LP-WUS should be treated the same during an emergency session, because the additional latency is the same:</w:t>
      </w:r>
    </w:p>
    <w:p w14:paraId="7378CC1A" w14:textId="7CB30B03" w:rsidR="00040D9A" w:rsidRDefault="00040D9A" w:rsidP="00040D9A">
      <w:pPr>
        <w:pStyle w:val="Proposal"/>
      </w:pPr>
      <w:bookmarkStart w:id="90" w:name="_Toc173916896"/>
      <w:bookmarkStart w:id="91" w:name="_Toc174096573"/>
      <w:r>
        <w:t>CN-assigned and UE-based LP-WUS are treated the same when the UE has an emergency PDU session, i.e. either both are allowed or neither are allowed</w:t>
      </w:r>
      <w:r w:rsidR="002E6AC8">
        <w:t xml:space="preserve"> during an emergency PDU session</w:t>
      </w:r>
      <w:r>
        <w:t>.</w:t>
      </w:r>
      <w:bookmarkEnd w:id="90"/>
      <w:bookmarkEnd w:id="91"/>
    </w:p>
    <w:p w14:paraId="65BD9024" w14:textId="4EC70F4E" w:rsidR="00040D9A" w:rsidRDefault="00F267ED" w:rsidP="00040D9A">
      <w:pPr>
        <w:pStyle w:val="Proposal"/>
      </w:pPr>
      <w:bookmarkStart w:id="92" w:name="_Toc173916897"/>
      <w:bookmarkStart w:id="93" w:name="_Toc174096574"/>
      <w:r>
        <w:t xml:space="preserve">RAN2 to discuss </w:t>
      </w:r>
      <w:r w:rsidR="002E6AC8">
        <w:t xml:space="preserve">whether the </w:t>
      </w:r>
      <w:r w:rsidR="00040D9A">
        <w:t xml:space="preserve">CN can indicate in PAGING message that </w:t>
      </w:r>
      <w:r w:rsidR="008A074D">
        <w:t>UE-ID based</w:t>
      </w:r>
      <w:r w:rsidR="00040D9A">
        <w:t xml:space="preserve"> LP-WUS is not allowed (e.g. during an emergency PDU session).</w:t>
      </w:r>
      <w:bookmarkEnd w:id="92"/>
      <w:bookmarkEnd w:id="93"/>
    </w:p>
    <w:p w14:paraId="4A34C5C3" w14:textId="5A368CF6" w:rsidR="00B81D35" w:rsidRDefault="00B81D35" w:rsidP="00B81D35">
      <w:pPr>
        <w:pStyle w:val="Heading2"/>
      </w:pPr>
      <w:r>
        <w:t>NES</w:t>
      </w:r>
    </w:p>
    <w:p w14:paraId="28E12C87" w14:textId="2A678AD8" w:rsidR="00B81D35" w:rsidRDefault="00B81D35" w:rsidP="00B81D35">
      <w:pPr>
        <w:rPr>
          <w:lang w:val="en-GB" w:eastAsia="zh-CN"/>
        </w:rPr>
      </w:pPr>
      <w:r>
        <w:rPr>
          <w:lang w:val="en-GB" w:eastAsia="zh-CN"/>
        </w:rPr>
        <w:t xml:space="preserve">The paging occasions are uniformly distributed </w:t>
      </w:r>
      <w:r w:rsidR="00FE781F">
        <w:rPr>
          <w:lang w:val="en-GB" w:eastAsia="zh-CN"/>
        </w:rPr>
        <w:t>over the</w:t>
      </w:r>
      <w:r>
        <w:rPr>
          <w:lang w:val="en-GB" w:eastAsia="zh-CN"/>
        </w:rPr>
        <w:t xml:space="preserve"> DRX cycle</w:t>
      </w:r>
      <w:r w:rsidR="00B2461C">
        <w:rPr>
          <w:lang w:val="en-GB" w:eastAsia="zh-CN"/>
        </w:rPr>
        <w:t>, e.g. every frame</w:t>
      </w:r>
      <w:r w:rsidR="00FE781F">
        <w:rPr>
          <w:lang w:val="en-GB" w:eastAsia="zh-CN"/>
        </w:rPr>
        <w:t xml:space="preserve"> of the DRX cycle</w:t>
      </w:r>
      <w:r w:rsidR="00B2461C">
        <w:rPr>
          <w:lang w:val="en-GB" w:eastAsia="zh-CN"/>
        </w:rPr>
        <w:t xml:space="preserve"> can be configured as a </w:t>
      </w:r>
      <w:r w:rsidR="00FE781F">
        <w:rPr>
          <w:lang w:val="en-GB" w:eastAsia="zh-CN"/>
        </w:rPr>
        <w:t>Paging Frame (PF)</w:t>
      </w:r>
      <w:r w:rsidR="00B2461C">
        <w:rPr>
          <w:lang w:val="en-GB" w:eastAsia="zh-CN"/>
        </w:rPr>
        <w:t xml:space="preserve"> or every other</w:t>
      </w:r>
      <w:r w:rsidR="00FE781F">
        <w:rPr>
          <w:lang w:val="en-GB" w:eastAsia="zh-CN"/>
        </w:rPr>
        <w:t xml:space="preserve">, </w:t>
      </w:r>
      <w:r w:rsidR="00B2461C">
        <w:rPr>
          <w:lang w:val="en-GB" w:eastAsia="zh-CN"/>
        </w:rPr>
        <w:t>fourth</w:t>
      </w:r>
      <w:r w:rsidR="00FE781F">
        <w:rPr>
          <w:lang w:val="en-GB" w:eastAsia="zh-CN"/>
        </w:rPr>
        <w:t xml:space="preserve">, </w:t>
      </w:r>
      <w:r w:rsidR="00B2461C">
        <w:rPr>
          <w:lang w:val="en-GB" w:eastAsia="zh-CN"/>
        </w:rPr>
        <w:t>eight</w:t>
      </w:r>
      <w:r w:rsidR="00FE781F">
        <w:rPr>
          <w:lang w:val="en-GB" w:eastAsia="zh-CN"/>
        </w:rPr>
        <w:t xml:space="preserve"> or </w:t>
      </w:r>
      <w:r w:rsidR="00B2461C">
        <w:rPr>
          <w:lang w:val="en-GB" w:eastAsia="zh-CN"/>
        </w:rPr>
        <w:t>sixteenth frame</w:t>
      </w:r>
      <w:r w:rsidR="00FE781F">
        <w:rPr>
          <w:lang w:val="en-GB" w:eastAsia="zh-CN"/>
        </w:rPr>
        <w:t xml:space="preserve"> can be configured as a PF</w:t>
      </w:r>
      <w:r>
        <w:rPr>
          <w:lang w:val="en-GB" w:eastAsia="zh-CN"/>
        </w:rPr>
        <w:t>. To enable further Network Energy Saving (NES) POs can be grouped in time to enable longer sleep period in the gNB [2]</w:t>
      </w:r>
      <w:r w:rsidR="00B2461C">
        <w:rPr>
          <w:lang w:val="en-GB" w:eastAsia="zh-CN"/>
        </w:rPr>
        <w:t>:</w:t>
      </w:r>
    </w:p>
    <w:p w14:paraId="6175F05D" w14:textId="77777777" w:rsidR="00B81D35" w:rsidRPr="00F400E7" w:rsidRDefault="00B81D35" w:rsidP="00B81D35">
      <w:pPr>
        <w:numPr>
          <w:ilvl w:val="1"/>
          <w:numId w:val="27"/>
        </w:numPr>
        <w:overflowPunct w:val="0"/>
        <w:autoSpaceDE w:val="0"/>
        <w:autoSpaceDN w:val="0"/>
        <w:adjustRightInd w:val="0"/>
        <w:spacing w:after="0"/>
        <w:ind w:left="1049" w:hanging="329"/>
        <w:jc w:val="both"/>
        <w:textAlignment w:val="baseline"/>
        <w:rPr>
          <w:rFonts w:ascii="Times New Roman" w:hAnsi="Times New Roman"/>
          <w:sz w:val="16"/>
          <w:szCs w:val="16"/>
          <w:lang w:eastAsia="zh-CN"/>
        </w:rPr>
      </w:pPr>
      <w:r w:rsidRPr="00F400E7">
        <w:rPr>
          <w:rFonts w:ascii="Times New Roman" w:hAnsi="Times New Roman"/>
          <w:sz w:val="16"/>
          <w:szCs w:val="16"/>
          <w:lang w:eastAsia="zh-CN"/>
        </w:rPr>
        <w:t>Adaptation of paging occasions including confining the paging occasions in the time domain</w:t>
      </w:r>
    </w:p>
    <w:p w14:paraId="0492F7E8" w14:textId="77777777" w:rsidR="00B81D35" w:rsidRPr="00F400E7" w:rsidRDefault="00B81D35" w:rsidP="00B81D35">
      <w:pPr>
        <w:numPr>
          <w:ilvl w:val="2"/>
          <w:numId w:val="27"/>
        </w:numPr>
        <w:overflowPunct w:val="0"/>
        <w:autoSpaceDE w:val="0"/>
        <w:autoSpaceDN w:val="0"/>
        <w:adjustRightInd w:val="0"/>
        <w:spacing w:after="0"/>
        <w:jc w:val="both"/>
        <w:textAlignment w:val="baseline"/>
        <w:rPr>
          <w:rFonts w:ascii="Times New Roman" w:hAnsi="Times New Roman"/>
          <w:sz w:val="16"/>
          <w:szCs w:val="16"/>
          <w:lang w:eastAsia="zh-CN"/>
        </w:rPr>
      </w:pPr>
      <w:r w:rsidRPr="00F400E7">
        <w:rPr>
          <w:rFonts w:ascii="Times New Roman" w:hAnsi="Times New Roman"/>
          <w:sz w:val="16"/>
          <w:szCs w:val="16"/>
          <w:lang w:eastAsia="zh-CN"/>
        </w:rPr>
        <w:t>Note: there shall be no paging latency increase</w:t>
      </w:r>
    </w:p>
    <w:p w14:paraId="153D23C6" w14:textId="77777777" w:rsidR="00B81D35" w:rsidRPr="00F400E7" w:rsidRDefault="00B81D35" w:rsidP="00B81D35">
      <w:pPr>
        <w:numPr>
          <w:ilvl w:val="1"/>
          <w:numId w:val="27"/>
        </w:numPr>
        <w:overflowPunct w:val="0"/>
        <w:autoSpaceDE w:val="0"/>
        <w:autoSpaceDN w:val="0"/>
        <w:adjustRightInd w:val="0"/>
        <w:ind w:left="1049" w:hanging="329"/>
        <w:jc w:val="both"/>
        <w:textAlignment w:val="baseline"/>
        <w:rPr>
          <w:rFonts w:ascii="Times New Roman" w:hAnsi="Times New Roman"/>
          <w:sz w:val="16"/>
          <w:szCs w:val="16"/>
          <w:lang w:eastAsia="zh-CN"/>
        </w:rPr>
      </w:pPr>
      <w:r w:rsidRPr="00F400E7">
        <w:rPr>
          <w:rFonts w:ascii="Times New Roman" w:hAnsi="Times New Roman"/>
          <w:sz w:val="16"/>
          <w:szCs w:val="16"/>
          <w:lang w:eastAsia="zh-CN"/>
        </w:rPr>
        <w:t xml:space="preserve">Note: there shall be no negative impact to legacy UEs, unless significant benefits are shown </w:t>
      </w:r>
    </w:p>
    <w:p w14:paraId="214EBB78" w14:textId="23333932" w:rsidR="00B2461C" w:rsidRDefault="00B2461C" w:rsidP="00B81D35">
      <w:pPr>
        <w:rPr>
          <w:lang w:val="en-GB" w:eastAsia="zh-CN"/>
        </w:rPr>
      </w:pPr>
      <w:r>
        <w:rPr>
          <w:lang w:val="en-GB" w:eastAsia="zh-CN"/>
        </w:rPr>
        <w:t xml:space="preserve">Longer gNB sleeping periods can be achieved by configuring </w:t>
      </w:r>
      <w:r w:rsidR="00EF5C2E">
        <w:rPr>
          <w:lang w:val="en-GB" w:eastAsia="zh-CN"/>
        </w:rPr>
        <w:t>the</w:t>
      </w:r>
      <w:r>
        <w:rPr>
          <w:lang w:val="en-GB" w:eastAsia="zh-CN"/>
        </w:rPr>
        <w:t xml:space="preserve"> paging frames in a DRX cycle</w:t>
      </w:r>
      <w:r w:rsidR="00EF5C2E">
        <w:rPr>
          <w:lang w:val="en-GB" w:eastAsia="zh-CN"/>
        </w:rPr>
        <w:t xml:space="preserve"> consecutively together</w:t>
      </w:r>
      <w:r>
        <w:rPr>
          <w:lang w:val="en-GB" w:eastAsia="zh-CN"/>
        </w:rPr>
        <w:t>. Or by increasing the number of POs that can be configured in a single Paging Frame, such that the number of Paging Frames within the DRX cycle can be reduced</w:t>
      </w:r>
      <w:r w:rsidR="00D93FAD">
        <w:rPr>
          <w:lang w:val="en-GB" w:eastAsia="zh-CN"/>
        </w:rPr>
        <w:t>:</w:t>
      </w:r>
    </w:p>
    <w:p w14:paraId="7ADE963F" w14:textId="43CAAACF" w:rsidR="00D93FAD" w:rsidRDefault="008D56A7" w:rsidP="00B81D35">
      <w:pPr>
        <w:rPr>
          <w:lang w:val="en-GB" w:eastAsia="zh-CN"/>
        </w:rPr>
      </w:pPr>
      <w:r>
        <w:rPr>
          <w:noProof/>
        </w:rPr>
        <w:lastRenderedPageBreak/>
        <w:drawing>
          <wp:inline distT="0" distB="0" distL="0" distR="0" wp14:anchorId="510791FA" wp14:editId="161CA0B6">
            <wp:extent cx="4323283" cy="238475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3169" t="19693" r="14089" b="8974"/>
                    <a:stretch/>
                  </pic:blipFill>
                  <pic:spPr bwMode="auto">
                    <a:xfrm>
                      <a:off x="0" y="0"/>
                      <a:ext cx="4323488" cy="2384868"/>
                    </a:xfrm>
                    <a:prstGeom prst="rect">
                      <a:avLst/>
                    </a:prstGeom>
                    <a:ln>
                      <a:noFill/>
                    </a:ln>
                    <a:extLst>
                      <a:ext uri="{53640926-AAD7-44D8-BBD7-CCE9431645EC}">
                        <a14:shadowObscured xmlns:a14="http://schemas.microsoft.com/office/drawing/2010/main"/>
                      </a:ext>
                    </a:extLst>
                  </pic:spPr>
                </pic:pic>
              </a:graphicData>
            </a:graphic>
          </wp:inline>
        </w:drawing>
      </w:r>
    </w:p>
    <w:p w14:paraId="65922803" w14:textId="4F5F6825" w:rsidR="00B81D35" w:rsidRDefault="00B2461C" w:rsidP="00B81D35">
      <w:pPr>
        <w:rPr>
          <w:lang w:val="en-GB" w:eastAsia="zh-CN"/>
        </w:rPr>
      </w:pPr>
      <w:r>
        <w:rPr>
          <w:lang w:val="en-GB" w:eastAsia="zh-CN"/>
        </w:rPr>
        <w:t xml:space="preserve">RAN2 should wait for </w:t>
      </w:r>
      <w:r w:rsidR="00033AAE">
        <w:rPr>
          <w:lang w:val="en-GB" w:eastAsia="zh-CN"/>
        </w:rPr>
        <w:t xml:space="preserve">NES progress to discuss potential impact on the LP-WUS configuration e.g. time offset. But RAN2 can agree </w:t>
      </w:r>
      <w:r w:rsidR="008D56A7">
        <w:rPr>
          <w:lang w:val="en-GB" w:eastAsia="zh-CN"/>
        </w:rPr>
        <w:t>the LP-WUS can be used when NES is configured i.e. enable power saving in both UE and NW</w:t>
      </w:r>
      <w:r w:rsidR="00B81D35">
        <w:rPr>
          <w:lang w:val="en-GB" w:eastAsia="zh-CN"/>
        </w:rPr>
        <w:t>:</w:t>
      </w:r>
    </w:p>
    <w:p w14:paraId="3315E710" w14:textId="77777777" w:rsidR="00B81D35" w:rsidRPr="002B1693" w:rsidRDefault="00B81D35" w:rsidP="00B81D35">
      <w:pPr>
        <w:pStyle w:val="Proposal"/>
      </w:pPr>
      <w:bookmarkStart w:id="94" w:name="_Toc166223713"/>
      <w:bookmarkStart w:id="95" w:name="_Toc173916898"/>
      <w:bookmarkStart w:id="96" w:name="_Toc174096575"/>
      <w:r>
        <w:t>LP-WUS can be used when NES is configured.</w:t>
      </w:r>
      <w:bookmarkEnd w:id="94"/>
      <w:bookmarkEnd w:id="95"/>
      <w:bookmarkEnd w:id="96"/>
      <w:r w:rsidRPr="0018365A">
        <w:t xml:space="preserve"> </w:t>
      </w:r>
    </w:p>
    <w:p w14:paraId="5E650D32" w14:textId="77777777" w:rsidR="009D725A" w:rsidRDefault="009D725A" w:rsidP="009D725A">
      <w:pPr>
        <w:pStyle w:val="Heading1"/>
        <w:jc w:val="both"/>
      </w:pPr>
      <w:r>
        <w:t>Summary</w:t>
      </w:r>
      <w:bookmarkEnd w:id="4"/>
    </w:p>
    <w:p w14:paraId="06F8747C" w14:textId="77777777" w:rsidR="00143459" w:rsidRDefault="00143459" w:rsidP="00143459">
      <w:bookmarkStart w:id="97" w:name="_Toc242573361"/>
      <w:r>
        <w:t xml:space="preserve">RAN2 is kindly asked to discuss WUR in Idle and Inactive: </w:t>
      </w:r>
    </w:p>
    <w:bookmarkStart w:id="98" w:name="_Hlk159150618"/>
    <w:p w14:paraId="6D30D22C" w14:textId="6DD04441" w:rsidR="00256EB8"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4096541" w:history="1">
        <w:r w:rsidR="00256EB8" w:rsidRPr="00B93D3B">
          <w:rPr>
            <w:rStyle w:val="Hyperlink"/>
            <w:noProof/>
          </w:rPr>
          <w:t>Proposal 1</w:t>
        </w:r>
        <w:r w:rsidR="00256EB8">
          <w:rPr>
            <w:rFonts w:asciiTheme="minorHAnsi" w:eastAsiaTheme="minorEastAsia" w:hAnsiTheme="minorHAnsi"/>
            <w:b w:val="0"/>
            <w:noProof/>
            <w:kern w:val="2"/>
            <w:sz w:val="22"/>
            <w:lang w:val="en-SE" w:eastAsia="en-SE"/>
            <w14:ligatures w14:val="standardContextual"/>
          </w:rPr>
          <w:tab/>
        </w:r>
        <w:r w:rsidR="00256EB8" w:rsidRPr="00B93D3B">
          <w:rPr>
            <w:rStyle w:val="Hyperlink"/>
            <w:noProof/>
          </w:rPr>
          <w:t>For OFDM-based WUR the entry/exit condition is optional.</w:t>
        </w:r>
      </w:hyperlink>
    </w:p>
    <w:p w14:paraId="04FBC75E" w14:textId="0986AD0E"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42" w:history="1">
        <w:r w:rsidRPr="00B93D3B">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B93D3B">
          <w:rPr>
            <w:rStyle w:val="Hyperlink"/>
            <w:noProof/>
          </w:rPr>
          <w:t>For OOK-based WUR the entry/exit condition is mandatory.</w:t>
        </w:r>
      </w:hyperlink>
    </w:p>
    <w:p w14:paraId="4A1C0B7C" w14:textId="1E2FEC41"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43" w:history="1">
        <w:r w:rsidRPr="00B93D3B">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B93D3B">
          <w:rPr>
            <w:rStyle w:val="Hyperlink"/>
            <w:noProof/>
          </w:rPr>
          <w:t>Separate entry/exit conditions can be configured for OFDM-based and OOK-based WUR.</w:t>
        </w:r>
      </w:hyperlink>
    </w:p>
    <w:p w14:paraId="30F15F93" w14:textId="7043F83D"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44" w:history="1">
        <w:r w:rsidRPr="00B93D3B">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B93D3B">
          <w:rPr>
            <w:rStyle w:val="Hyperlink"/>
            <w:noProof/>
          </w:rPr>
          <w:t>For OOK-based WUR the LR entry condition may include an LP-SS threshold.</w:t>
        </w:r>
      </w:hyperlink>
    </w:p>
    <w:p w14:paraId="36EC67D7" w14:textId="1707ACB4"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45" w:history="1">
        <w:r w:rsidRPr="00B93D3B">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B93D3B">
          <w:rPr>
            <w:rStyle w:val="Hyperlink"/>
            <w:noProof/>
          </w:rPr>
          <w:t>If an LP-SS threshold is configured, a threshold below the MR serving cell threshold of the entry condition can be configured where the UE performs LP-SS measurements.</w:t>
        </w:r>
      </w:hyperlink>
    </w:p>
    <w:p w14:paraId="265869FD" w14:textId="7296F67C"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46" w:history="1">
        <w:r w:rsidRPr="00B93D3B">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B93D3B">
          <w:rPr>
            <w:rStyle w:val="Hyperlink"/>
            <w:noProof/>
          </w:rPr>
          <w:t>When LP-WUS is detected and there is a subgroup match then the MR shall perform legacy paging monitoring.</w:t>
        </w:r>
      </w:hyperlink>
    </w:p>
    <w:p w14:paraId="28E6E24F" w14:textId="1B42F677"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47" w:history="1">
        <w:r w:rsidRPr="00B93D3B">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B93D3B">
          <w:rPr>
            <w:rStyle w:val="Hyperlink"/>
            <w:noProof/>
          </w:rPr>
          <w:t>If the UE is not required to perform any idle mode tasks, then it is left to UE implementation which sleep state to select and when to enter deep sleep, if at all.</w:t>
        </w:r>
      </w:hyperlink>
    </w:p>
    <w:p w14:paraId="3C84AA8B" w14:textId="61BCBB9A"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48" w:history="1">
        <w:r w:rsidRPr="00B93D3B">
          <w:rPr>
            <w:rStyle w:val="Hyperlink"/>
            <w:noProof/>
            <w:lang w:val="en-GB"/>
          </w:rPr>
          <w:t>Proposal 8</w:t>
        </w:r>
        <w:r>
          <w:rPr>
            <w:rFonts w:asciiTheme="minorHAnsi" w:eastAsiaTheme="minorEastAsia" w:hAnsiTheme="minorHAnsi"/>
            <w:b w:val="0"/>
            <w:noProof/>
            <w:kern w:val="2"/>
            <w:sz w:val="22"/>
            <w:lang w:val="en-SE" w:eastAsia="en-SE"/>
            <w14:ligatures w14:val="standardContextual"/>
          </w:rPr>
          <w:tab/>
        </w:r>
        <w:r w:rsidRPr="00B93D3B">
          <w:rPr>
            <w:rStyle w:val="Hyperlink"/>
            <w:noProof/>
            <w:lang w:val="en-GB"/>
          </w:rPr>
          <w:t>Dedicated RRC signalling is not needed for LP-WUS configuration.</w:t>
        </w:r>
      </w:hyperlink>
    </w:p>
    <w:p w14:paraId="488F7907" w14:textId="65FCCD2C"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49" w:history="1">
        <w:r w:rsidRPr="00B93D3B">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B93D3B">
          <w:rPr>
            <w:rStyle w:val="Hyperlink"/>
            <w:noProof/>
          </w:rPr>
          <w:t>gNB can configure in SIB whether only OFDM-based or only OOK-based WUR or both types of WUR is supported.</w:t>
        </w:r>
      </w:hyperlink>
    </w:p>
    <w:p w14:paraId="4322D5EA" w14:textId="7E682BDB"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0" w:history="1">
        <w:r w:rsidRPr="00B93D3B">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B93D3B">
          <w:rPr>
            <w:rStyle w:val="Hyperlink"/>
            <w:noProof/>
          </w:rPr>
          <w:t>Dependent on RAN1 progress the LP-SS configuration is optional or absent for OFDM-based WUR.</w:t>
        </w:r>
      </w:hyperlink>
    </w:p>
    <w:p w14:paraId="2A7539B7" w14:textId="022A53F0"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1" w:history="1">
        <w:r w:rsidRPr="00B93D3B">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B93D3B">
          <w:rPr>
            <w:rStyle w:val="Hyperlink"/>
            <w:noProof/>
          </w:rPr>
          <w:t>A single time offset between LP-WUS occasion (LO) and Paging Occasion (PO) can be configured in SIB assuming that the UE needs to wake-up from ultra-deep sleep.</w:t>
        </w:r>
      </w:hyperlink>
    </w:p>
    <w:p w14:paraId="6E33F4CC" w14:textId="15DFA96F"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2" w:history="1">
        <w:r w:rsidRPr="00B93D3B">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B93D3B">
          <w:rPr>
            <w:rStyle w:val="Hyperlink"/>
            <w:noProof/>
          </w:rPr>
          <w:t>The time offset between LP and PO consists of a frame offset (</w:t>
        </w:r>
        <w:r w:rsidRPr="00B93D3B">
          <w:rPr>
            <w:rStyle w:val="Hyperlink"/>
            <w:i/>
            <w:iCs/>
            <w:noProof/>
          </w:rPr>
          <w:t>lpwus-FrameOffset</w:t>
        </w:r>
        <w:r w:rsidRPr="00B93D3B">
          <w:rPr>
            <w:rStyle w:val="Hyperlink"/>
            <w:noProof/>
          </w:rPr>
          <w:t>) between the start of the Paging Frame including the PO and frame including the LO, and the number of symbols (</w:t>
        </w:r>
        <w:r w:rsidRPr="00B93D3B">
          <w:rPr>
            <w:rStyle w:val="Hyperlink"/>
            <w:i/>
            <w:iCs/>
            <w:noProof/>
          </w:rPr>
          <w:t>firstPDCCH-MonitoringOccasionOfLP-WUS-LO</w:t>
        </w:r>
        <w:r w:rsidRPr="00B93D3B">
          <w:rPr>
            <w:rStyle w:val="Hyperlink"/>
            <w:noProof/>
          </w:rPr>
          <w:t>) between the start of the frame including the LO and the start of the first MO included in the MO.</w:t>
        </w:r>
      </w:hyperlink>
    </w:p>
    <w:p w14:paraId="5A4335B6" w14:textId="338CF3BD"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3" w:history="1">
        <w:r w:rsidRPr="00B93D3B">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B93D3B">
          <w:rPr>
            <w:rStyle w:val="Hyperlink"/>
            <w:noProof/>
          </w:rPr>
          <w:t>A subgroup can be mapped onto a bit or a codepoint dependent on the configuration in SIB.</w:t>
        </w:r>
      </w:hyperlink>
    </w:p>
    <w:p w14:paraId="5F706DD8" w14:textId="6BB766C8"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4" w:history="1">
        <w:r w:rsidRPr="00B93D3B">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B93D3B">
          <w:rPr>
            <w:rStyle w:val="Hyperlink"/>
            <w:noProof/>
          </w:rPr>
          <w:t>Indicate to RAN1 that it should be possible to configure 8 bits or less for subgrouping.</w:t>
        </w:r>
      </w:hyperlink>
    </w:p>
    <w:p w14:paraId="7732D26E" w14:textId="6BFB6DB5"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5" w:history="1">
        <w:r w:rsidRPr="00B93D3B">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B93D3B">
          <w:rPr>
            <w:rStyle w:val="Hyperlink"/>
            <w:noProof/>
          </w:rPr>
          <w:t>A single LO can be mapped onto a single PO or multiple POs (further details are left to RAN1 to decide).</w:t>
        </w:r>
      </w:hyperlink>
    </w:p>
    <w:p w14:paraId="73BFB36E" w14:textId="24918B2C"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6" w:history="1">
        <w:r w:rsidRPr="00B93D3B">
          <w:rPr>
            <w:rStyle w:val="Hyperlink"/>
            <w:noProof/>
            <w:lang w:val="en-GB"/>
          </w:rPr>
          <w:t>Proposal 16</w:t>
        </w:r>
        <w:r>
          <w:rPr>
            <w:rFonts w:asciiTheme="minorHAnsi" w:eastAsiaTheme="minorEastAsia" w:hAnsiTheme="minorHAnsi"/>
            <w:b w:val="0"/>
            <w:noProof/>
            <w:kern w:val="2"/>
            <w:sz w:val="22"/>
            <w:lang w:val="en-SE" w:eastAsia="en-SE"/>
            <w14:ligatures w14:val="standardContextual"/>
          </w:rPr>
          <w:tab/>
        </w:r>
        <w:r w:rsidRPr="00B93D3B">
          <w:rPr>
            <w:rStyle w:val="Hyperlink"/>
            <w:noProof/>
            <w:lang w:val="en-GB"/>
          </w:rPr>
          <w:t>The UE can indicate to support CN-assigned subgrouping with LP-WUS in the REGISTRATION REQUEST message. The CN can assign a CN-assigned subgroup for LP-WUS monitoring to the UE in the REGISTRATION ACCEPT message.</w:t>
        </w:r>
      </w:hyperlink>
    </w:p>
    <w:p w14:paraId="1C536B57" w14:textId="2F7AE7C5"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7" w:history="1">
        <w:r w:rsidRPr="00B93D3B">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B93D3B">
          <w:rPr>
            <w:rStyle w:val="Hyperlink"/>
            <w:noProof/>
            <w:lang w:val="en-GB"/>
          </w:rPr>
          <w:t xml:space="preserve">The UE can indicate to support UE-ID based subgrouping with LP-WUS in the </w:t>
        </w:r>
        <w:r w:rsidRPr="00B93D3B">
          <w:rPr>
            <w:rStyle w:val="Hyperlink"/>
            <w:i/>
            <w:iCs/>
            <w:noProof/>
            <w:lang w:val="en-GB"/>
          </w:rPr>
          <w:t>UERadioPagingInfo</w:t>
        </w:r>
        <w:r w:rsidRPr="00B93D3B">
          <w:rPr>
            <w:rStyle w:val="Hyperlink"/>
            <w:noProof/>
            <w:lang w:val="en-GB"/>
          </w:rPr>
          <w:t xml:space="preserve"> IE in </w:t>
        </w:r>
        <w:r w:rsidRPr="00B93D3B">
          <w:rPr>
            <w:rStyle w:val="Hyperlink"/>
            <w:i/>
            <w:iCs/>
            <w:noProof/>
            <w:lang w:val="en-GB"/>
          </w:rPr>
          <w:t>UECapabilityInformation</w:t>
        </w:r>
        <w:r w:rsidRPr="00B93D3B">
          <w:rPr>
            <w:rStyle w:val="Hyperlink"/>
            <w:noProof/>
            <w:lang w:val="en-GB"/>
          </w:rPr>
          <w:t xml:space="preserve"> message</w:t>
        </w:r>
        <w:r w:rsidRPr="00B93D3B">
          <w:rPr>
            <w:rStyle w:val="Hyperlink"/>
            <w:noProof/>
          </w:rPr>
          <w:t>.</w:t>
        </w:r>
      </w:hyperlink>
    </w:p>
    <w:p w14:paraId="47499D21" w14:textId="1F3B19C0"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8" w:history="1">
        <w:r w:rsidRPr="00B93D3B">
          <w:rPr>
            <w:rStyle w:val="Hyperlink"/>
            <w:noProof/>
          </w:rPr>
          <w:t>Proposal 18</w:t>
        </w:r>
        <w:r>
          <w:rPr>
            <w:rFonts w:asciiTheme="minorHAnsi" w:eastAsiaTheme="minorEastAsia" w:hAnsiTheme="minorHAnsi"/>
            <w:b w:val="0"/>
            <w:noProof/>
            <w:kern w:val="2"/>
            <w:sz w:val="22"/>
            <w:lang w:val="en-SE" w:eastAsia="en-SE"/>
            <w14:ligatures w14:val="standardContextual"/>
          </w:rPr>
          <w:tab/>
        </w:r>
        <w:r w:rsidRPr="00B93D3B">
          <w:rPr>
            <w:rStyle w:val="Hyperlink"/>
            <w:noProof/>
            <w:lang w:val="en-GB"/>
          </w:rPr>
          <w:t>The UE-ID based subgrouping with LP-WUS is not signalled per band</w:t>
        </w:r>
        <w:r w:rsidRPr="00B93D3B">
          <w:rPr>
            <w:rStyle w:val="Hyperlink"/>
            <w:noProof/>
          </w:rPr>
          <w:t>.</w:t>
        </w:r>
      </w:hyperlink>
    </w:p>
    <w:p w14:paraId="6E1DE17D" w14:textId="71FA7615"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59" w:history="1">
        <w:r w:rsidRPr="00B93D3B">
          <w:rPr>
            <w:rStyle w:val="Hyperlink"/>
            <w:noProof/>
          </w:rPr>
          <w:t>Proposal 19</w:t>
        </w:r>
        <w:r>
          <w:rPr>
            <w:rFonts w:asciiTheme="minorHAnsi" w:eastAsiaTheme="minorEastAsia" w:hAnsiTheme="minorHAnsi"/>
            <w:b w:val="0"/>
            <w:noProof/>
            <w:kern w:val="2"/>
            <w:sz w:val="22"/>
            <w:lang w:val="en-SE" w:eastAsia="en-SE"/>
            <w14:ligatures w14:val="standardContextual"/>
          </w:rPr>
          <w:tab/>
        </w:r>
        <w:r w:rsidRPr="00B93D3B">
          <w:rPr>
            <w:rStyle w:val="Hyperlink"/>
            <w:noProof/>
          </w:rPr>
          <w:t>It is indicated in SIB whether LP-WUS is only used in the last used cell or in any cell.</w:t>
        </w:r>
      </w:hyperlink>
    </w:p>
    <w:p w14:paraId="0B6064D6" w14:textId="41B24926"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0" w:history="1">
        <w:r w:rsidRPr="00B93D3B">
          <w:rPr>
            <w:rStyle w:val="Hyperlink"/>
            <w:noProof/>
          </w:rPr>
          <w:t>Proposal 20</w:t>
        </w:r>
        <w:r>
          <w:rPr>
            <w:rFonts w:asciiTheme="minorHAnsi" w:eastAsiaTheme="minorEastAsia" w:hAnsiTheme="minorHAnsi"/>
            <w:b w:val="0"/>
            <w:noProof/>
            <w:kern w:val="2"/>
            <w:sz w:val="22"/>
            <w:lang w:val="en-SE" w:eastAsia="en-SE"/>
            <w14:ligatures w14:val="standardContextual"/>
          </w:rPr>
          <w:tab/>
        </w:r>
        <w:r w:rsidRPr="00B93D3B">
          <w:rPr>
            <w:rStyle w:val="Hyperlink"/>
            <w:noProof/>
          </w:rPr>
          <w:t>LP-WUS can indicate when there is paging because the UE is not found in the last used cell. UE monitoring LP-WUS in the last used cell is not required to monitor the following PO.</w:t>
        </w:r>
      </w:hyperlink>
    </w:p>
    <w:p w14:paraId="0C0912ED" w14:textId="5E9DAD84"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1" w:history="1">
        <w:r w:rsidRPr="00B93D3B">
          <w:rPr>
            <w:rStyle w:val="Hyperlink"/>
            <w:noProof/>
          </w:rPr>
          <w:t>Proposal 21</w:t>
        </w:r>
        <w:r>
          <w:rPr>
            <w:rFonts w:asciiTheme="minorHAnsi" w:eastAsiaTheme="minorEastAsia" w:hAnsiTheme="minorHAnsi"/>
            <w:b w:val="0"/>
            <w:noProof/>
            <w:kern w:val="2"/>
            <w:sz w:val="22"/>
            <w:lang w:val="en-SE" w:eastAsia="en-SE"/>
            <w14:ligatures w14:val="standardContextual"/>
          </w:rPr>
          <w:tab/>
        </w:r>
        <w:r w:rsidRPr="00B93D3B">
          <w:rPr>
            <w:rStyle w:val="Hyperlink"/>
            <w:noProof/>
          </w:rPr>
          <w:t>If the UE detects LP-WUS and the subgroup ID of the UE is included in LP-WUS then the UE monitors the following PO.</w:t>
        </w:r>
      </w:hyperlink>
    </w:p>
    <w:p w14:paraId="5327D5E1" w14:textId="150F7CCC"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2" w:history="1">
        <w:r w:rsidRPr="00B93D3B">
          <w:rPr>
            <w:rStyle w:val="Hyperlink"/>
            <w:noProof/>
          </w:rPr>
          <w:t>Proposal 22</w:t>
        </w:r>
        <w:r>
          <w:rPr>
            <w:rFonts w:asciiTheme="minorHAnsi" w:eastAsiaTheme="minorEastAsia" w:hAnsiTheme="minorHAnsi"/>
            <w:b w:val="0"/>
            <w:noProof/>
            <w:kern w:val="2"/>
            <w:sz w:val="22"/>
            <w:lang w:val="en-SE" w:eastAsia="en-SE"/>
            <w14:ligatures w14:val="standardContextual"/>
          </w:rPr>
          <w:tab/>
        </w:r>
        <w:r w:rsidRPr="00B93D3B">
          <w:rPr>
            <w:rStyle w:val="Hyperlink"/>
            <w:noProof/>
          </w:rPr>
          <w:t>If the UE does not detect LP-WUS or subgroup ID of the UE is not included in LP-WUS then the UE is not required to monitor the following PO.</w:t>
        </w:r>
      </w:hyperlink>
    </w:p>
    <w:p w14:paraId="3A44F307" w14:textId="64CA56C3"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3" w:history="1">
        <w:r w:rsidRPr="00B93D3B">
          <w:rPr>
            <w:rStyle w:val="Hyperlink"/>
            <w:noProof/>
          </w:rPr>
          <w:t>Proposal 23</w:t>
        </w:r>
        <w:r>
          <w:rPr>
            <w:rFonts w:asciiTheme="minorHAnsi" w:eastAsiaTheme="minorEastAsia" w:hAnsiTheme="minorHAnsi"/>
            <w:b w:val="0"/>
            <w:noProof/>
            <w:kern w:val="2"/>
            <w:sz w:val="22"/>
            <w:lang w:val="en-SE" w:eastAsia="en-SE"/>
            <w14:ligatures w14:val="standardContextual"/>
          </w:rPr>
          <w:tab/>
        </w:r>
        <w:r w:rsidRPr="00B93D3B">
          <w:rPr>
            <w:rStyle w:val="Hyperlink"/>
            <w:noProof/>
          </w:rPr>
          <w:t>If the UE is not able to monitor the LP-WUS (details FFS) then the UE is required to monitor the following PO.</w:t>
        </w:r>
      </w:hyperlink>
    </w:p>
    <w:p w14:paraId="022C28AA" w14:textId="68D85977"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4" w:history="1">
        <w:r w:rsidRPr="00B93D3B">
          <w:rPr>
            <w:rStyle w:val="Hyperlink"/>
            <w:noProof/>
            <w:lang w:val="en-GB"/>
          </w:rPr>
          <w:t>Proposal 24</w:t>
        </w:r>
        <w:r>
          <w:rPr>
            <w:rFonts w:asciiTheme="minorHAnsi" w:eastAsiaTheme="minorEastAsia" w:hAnsiTheme="minorHAnsi"/>
            <w:b w:val="0"/>
            <w:noProof/>
            <w:kern w:val="2"/>
            <w:sz w:val="22"/>
            <w:lang w:val="en-SE" w:eastAsia="en-SE"/>
            <w14:ligatures w14:val="standardContextual"/>
          </w:rPr>
          <w:tab/>
        </w:r>
        <w:r w:rsidRPr="00B93D3B">
          <w:rPr>
            <w:rStyle w:val="Hyperlink"/>
            <w:noProof/>
            <w:lang w:val="en-GB"/>
          </w:rPr>
          <w:t>In case the LO consists of a window including multiple MOs then the UE shall monitor all MOs in the window (of the selected beam in case of multibeam operation).</w:t>
        </w:r>
      </w:hyperlink>
    </w:p>
    <w:p w14:paraId="7320C26B" w14:textId="76FE29FB"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5" w:history="1">
        <w:r w:rsidRPr="00B93D3B">
          <w:rPr>
            <w:rStyle w:val="Hyperlink"/>
            <w:noProof/>
          </w:rPr>
          <w:t>Proposal 25</w:t>
        </w:r>
        <w:r>
          <w:rPr>
            <w:rFonts w:asciiTheme="minorHAnsi" w:eastAsiaTheme="minorEastAsia" w:hAnsiTheme="minorHAnsi"/>
            <w:b w:val="0"/>
            <w:noProof/>
            <w:kern w:val="2"/>
            <w:sz w:val="22"/>
            <w:lang w:val="en-SE" w:eastAsia="en-SE"/>
            <w14:ligatures w14:val="standardContextual"/>
          </w:rPr>
          <w:tab/>
        </w:r>
        <w:r w:rsidRPr="00B93D3B">
          <w:rPr>
            <w:rStyle w:val="Hyperlink"/>
            <w:noProof/>
            <w:lang w:val="en-GB"/>
          </w:rPr>
          <w:t>When the UE uses both LP-WUS and PEI and LP-WUS indicates that the UE has to monitor paging, then this wake-up call is cancelled when UE receives PEI indicating that the UE does not have to monitor paging</w:t>
        </w:r>
        <w:r w:rsidRPr="00B93D3B">
          <w:rPr>
            <w:rStyle w:val="Hyperlink"/>
            <w:noProof/>
          </w:rPr>
          <w:t>. When the UE does not detect PEI the UE monitors the following PO.</w:t>
        </w:r>
      </w:hyperlink>
    </w:p>
    <w:p w14:paraId="4ACF79B6" w14:textId="299CD655"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6" w:history="1">
        <w:r w:rsidRPr="00B93D3B">
          <w:rPr>
            <w:rStyle w:val="Hyperlink"/>
            <w:noProof/>
          </w:rPr>
          <w:t>Proposal 26</w:t>
        </w:r>
        <w:r>
          <w:rPr>
            <w:rFonts w:asciiTheme="minorHAnsi" w:eastAsiaTheme="minorEastAsia" w:hAnsiTheme="minorHAnsi"/>
            <w:b w:val="0"/>
            <w:noProof/>
            <w:kern w:val="2"/>
            <w:sz w:val="22"/>
            <w:lang w:val="en-SE" w:eastAsia="en-SE"/>
            <w14:ligatures w14:val="standardContextual"/>
          </w:rPr>
          <w:tab/>
        </w:r>
        <w:r w:rsidRPr="00B93D3B">
          <w:rPr>
            <w:rStyle w:val="Hyperlink"/>
            <w:noProof/>
          </w:rPr>
          <w:t>The signalling for CN assigned subgrouping is extended to enable the CN to enable/disable UE-ID based LP-WUS in the UE.</w:t>
        </w:r>
      </w:hyperlink>
    </w:p>
    <w:p w14:paraId="147D08D2" w14:textId="5E391B44"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7" w:history="1">
        <w:r w:rsidRPr="00B93D3B">
          <w:rPr>
            <w:rStyle w:val="Hyperlink"/>
            <w:noProof/>
          </w:rPr>
          <w:t>Proposal 27</w:t>
        </w:r>
        <w:r>
          <w:rPr>
            <w:rFonts w:asciiTheme="minorHAnsi" w:eastAsiaTheme="minorEastAsia" w:hAnsiTheme="minorHAnsi"/>
            <w:b w:val="0"/>
            <w:noProof/>
            <w:kern w:val="2"/>
            <w:sz w:val="22"/>
            <w:lang w:val="en-SE" w:eastAsia="en-SE"/>
            <w14:ligatures w14:val="standardContextual"/>
          </w:rPr>
          <w:tab/>
        </w:r>
        <w:r w:rsidRPr="00B93D3B">
          <w:rPr>
            <w:rStyle w:val="Hyperlink"/>
            <w:noProof/>
          </w:rPr>
          <w:t>When both LP-WUS and PEI are configured, it is indicated in SIB whether the UE supporting both LP-WUS and PEI is allowed to use LP-WUS and PEI simultaneously.</w:t>
        </w:r>
      </w:hyperlink>
    </w:p>
    <w:p w14:paraId="1BC821A1" w14:textId="2A004142"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8" w:history="1">
        <w:r w:rsidRPr="00B93D3B">
          <w:rPr>
            <w:rStyle w:val="Hyperlink"/>
            <w:noProof/>
          </w:rPr>
          <w:t>Proposal 28</w:t>
        </w:r>
        <w:r>
          <w:rPr>
            <w:rFonts w:asciiTheme="minorHAnsi" w:eastAsiaTheme="minorEastAsia" w:hAnsiTheme="minorHAnsi"/>
            <w:b w:val="0"/>
            <w:noProof/>
            <w:kern w:val="2"/>
            <w:sz w:val="22"/>
            <w:lang w:val="en-SE" w:eastAsia="en-SE"/>
            <w14:ligatures w14:val="standardContextual"/>
          </w:rPr>
          <w:tab/>
        </w:r>
        <w:r w:rsidRPr="00B93D3B">
          <w:rPr>
            <w:rStyle w:val="Hyperlink"/>
            <w:noProof/>
          </w:rPr>
          <w:t>When both LP-WUS and PEI are configured, and it is indicated that the UE is not allowed to use LP-WUS and PEI together, then it is indicated in SIB which one the UE shall use.</w:t>
        </w:r>
      </w:hyperlink>
    </w:p>
    <w:p w14:paraId="67BEDFF3" w14:textId="7A25E72F"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69" w:history="1">
        <w:r w:rsidRPr="00B93D3B">
          <w:rPr>
            <w:rStyle w:val="Hyperlink"/>
            <w:noProof/>
          </w:rPr>
          <w:t>Proposal 29</w:t>
        </w:r>
        <w:r>
          <w:rPr>
            <w:rFonts w:asciiTheme="minorHAnsi" w:eastAsiaTheme="minorEastAsia" w:hAnsiTheme="minorHAnsi"/>
            <w:b w:val="0"/>
            <w:noProof/>
            <w:kern w:val="2"/>
            <w:sz w:val="22"/>
            <w:lang w:val="en-SE" w:eastAsia="en-SE"/>
            <w14:ligatures w14:val="standardContextual"/>
          </w:rPr>
          <w:tab/>
        </w:r>
        <w:r w:rsidRPr="00B93D3B">
          <w:rPr>
            <w:rStyle w:val="Hyperlink"/>
            <w:noProof/>
          </w:rPr>
          <w:t>When LP-WUS and PEI are used together the UE calculates the subgroup used for LP-WUS (floor (UE_ID / (N * Ns * #PEI</w:t>
        </w:r>
        <w:r w:rsidRPr="00B93D3B">
          <w:rPr>
            <w:rStyle w:val="Hyperlink"/>
            <w:noProof/>
            <w:vertAlign w:val="subscript"/>
          </w:rPr>
          <w:t>subgroups</w:t>
        </w:r>
        <w:r w:rsidRPr="00B93D3B">
          <w:rPr>
            <w:rStyle w:val="Hyperlink"/>
            <w:noProof/>
          </w:rPr>
          <w:t>)) mod #LP-WUS</w:t>
        </w:r>
        <w:r w:rsidRPr="00B93D3B">
          <w:rPr>
            <w:rStyle w:val="Hyperlink"/>
            <w:noProof/>
            <w:vertAlign w:val="subscript"/>
          </w:rPr>
          <w:t>subgroups</w:t>
        </w:r>
        <w:r w:rsidRPr="00B93D3B">
          <w:rPr>
            <w:rStyle w:val="Hyperlink"/>
            <w:noProof/>
          </w:rPr>
          <w:t>).</w:t>
        </w:r>
      </w:hyperlink>
    </w:p>
    <w:p w14:paraId="20A24B8A" w14:textId="24FEAE2F"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70" w:history="1">
        <w:r w:rsidRPr="00B93D3B">
          <w:rPr>
            <w:rStyle w:val="Hyperlink"/>
            <w:noProof/>
          </w:rPr>
          <w:t>Proposal 30</w:t>
        </w:r>
        <w:r>
          <w:rPr>
            <w:rFonts w:asciiTheme="minorHAnsi" w:eastAsiaTheme="minorEastAsia" w:hAnsiTheme="minorHAnsi"/>
            <w:b w:val="0"/>
            <w:noProof/>
            <w:kern w:val="2"/>
            <w:sz w:val="22"/>
            <w:lang w:val="en-SE" w:eastAsia="en-SE"/>
            <w14:ligatures w14:val="standardContextual"/>
          </w:rPr>
          <w:tab/>
        </w:r>
        <w:r w:rsidRPr="00B93D3B">
          <w:rPr>
            <w:rStyle w:val="Hyperlink"/>
            <w:noProof/>
          </w:rPr>
          <w:t>eDRX is supported with LP-WUS when it can be supported without additional changes, i.e. no separate time offset for eDRX and the UE monitors LP-WUS and POs during PTW similar as during normal DRX.</w:t>
        </w:r>
      </w:hyperlink>
    </w:p>
    <w:p w14:paraId="0D38B3F2" w14:textId="45A6631C"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71" w:history="1">
        <w:r w:rsidRPr="00B93D3B">
          <w:rPr>
            <w:rStyle w:val="Hyperlink"/>
            <w:noProof/>
          </w:rPr>
          <w:t>Proposal 31</w:t>
        </w:r>
        <w:r>
          <w:rPr>
            <w:rFonts w:asciiTheme="minorHAnsi" w:eastAsiaTheme="minorEastAsia" w:hAnsiTheme="minorHAnsi"/>
            <w:b w:val="0"/>
            <w:noProof/>
            <w:kern w:val="2"/>
            <w:sz w:val="22"/>
            <w:lang w:val="en-SE" w:eastAsia="en-SE"/>
            <w14:ligatures w14:val="standardContextual"/>
          </w:rPr>
          <w:tab/>
        </w:r>
        <w:r w:rsidRPr="00B93D3B">
          <w:rPr>
            <w:rStyle w:val="Hyperlink"/>
            <w:noProof/>
          </w:rPr>
          <w:t>The LP-WUS time offset may exceed the DRX cycle, i.e. the LP-WUS periodicity is equal to the DRX cycle.</w:t>
        </w:r>
      </w:hyperlink>
    </w:p>
    <w:p w14:paraId="535BF0FA" w14:textId="592F1960"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72" w:history="1">
        <w:r w:rsidRPr="00B93D3B">
          <w:rPr>
            <w:rStyle w:val="Hyperlink"/>
            <w:noProof/>
          </w:rPr>
          <w:t>Proposal 32</w:t>
        </w:r>
        <w:r>
          <w:rPr>
            <w:rFonts w:asciiTheme="minorHAnsi" w:eastAsiaTheme="minorEastAsia" w:hAnsiTheme="minorHAnsi"/>
            <w:b w:val="0"/>
            <w:noProof/>
            <w:kern w:val="2"/>
            <w:sz w:val="22"/>
            <w:lang w:val="en-SE" w:eastAsia="en-SE"/>
            <w14:ligatures w14:val="standardContextual"/>
          </w:rPr>
          <w:tab/>
        </w:r>
        <w:r w:rsidRPr="00B93D3B">
          <w:rPr>
            <w:rStyle w:val="Hyperlink"/>
            <w:noProof/>
          </w:rPr>
          <w:t>Dynamic PO is not supported.</w:t>
        </w:r>
      </w:hyperlink>
    </w:p>
    <w:p w14:paraId="09388B27" w14:textId="74C5E439"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73" w:history="1">
        <w:r w:rsidRPr="00B93D3B">
          <w:rPr>
            <w:rStyle w:val="Hyperlink"/>
            <w:noProof/>
          </w:rPr>
          <w:t>Proposal 33</w:t>
        </w:r>
        <w:r>
          <w:rPr>
            <w:rFonts w:asciiTheme="minorHAnsi" w:eastAsiaTheme="minorEastAsia" w:hAnsiTheme="minorHAnsi"/>
            <w:b w:val="0"/>
            <w:noProof/>
            <w:kern w:val="2"/>
            <w:sz w:val="22"/>
            <w:lang w:val="en-SE" w:eastAsia="en-SE"/>
            <w14:ligatures w14:val="standardContextual"/>
          </w:rPr>
          <w:tab/>
        </w:r>
        <w:r w:rsidRPr="00B93D3B">
          <w:rPr>
            <w:rStyle w:val="Hyperlink"/>
            <w:noProof/>
          </w:rPr>
          <w:t>CN-assigned and UE-based LP-WUS are treated the same when the UE has an emergency PDU session, i.e. either both are allowed or neither are allowed during an emergency PDU session.</w:t>
        </w:r>
      </w:hyperlink>
    </w:p>
    <w:p w14:paraId="593F12F6" w14:textId="0738F928"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74" w:history="1">
        <w:r w:rsidRPr="00B93D3B">
          <w:rPr>
            <w:rStyle w:val="Hyperlink"/>
            <w:noProof/>
          </w:rPr>
          <w:t>Proposal 34</w:t>
        </w:r>
        <w:r>
          <w:rPr>
            <w:rFonts w:asciiTheme="minorHAnsi" w:eastAsiaTheme="minorEastAsia" w:hAnsiTheme="minorHAnsi"/>
            <w:b w:val="0"/>
            <w:noProof/>
            <w:kern w:val="2"/>
            <w:sz w:val="22"/>
            <w:lang w:val="en-SE" w:eastAsia="en-SE"/>
            <w14:ligatures w14:val="standardContextual"/>
          </w:rPr>
          <w:tab/>
        </w:r>
        <w:r w:rsidRPr="00B93D3B">
          <w:rPr>
            <w:rStyle w:val="Hyperlink"/>
            <w:noProof/>
          </w:rPr>
          <w:t>RAN2 to discuss whether the CN can indicate in PAGING message that UE-ID based LP-WUS is not allowed (e.g. during an emergency PDU session).</w:t>
        </w:r>
      </w:hyperlink>
    </w:p>
    <w:p w14:paraId="63C73F42" w14:textId="3A44645B" w:rsidR="00256EB8" w:rsidRDefault="00256EB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575" w:history="1">
        <w:r w:rsidRPr="00B93D3B">
          <w:rPr>
            <w:rStyle w:val="Hyperlink"/>
            <w:noProof/>
          </w:rPr>
          <w:t>Proposal 35</w:t>
        </w:r>
        <w:r>
          <w:rPr>
            <w:rFonts w:asciiTheme="minorHAnsi" w:eastAsiaTheme="minorEastAsia" w:hAnsiTheme="minorHAnsi"/>
            <w:b w:val="0"/>
            <w:noProof/>
            <w:kern w:val="2"/>
            <w:sz w:val="22"/>
            <w:lang w:val="en-SE" w:eastAsia="en-SE"/>
            <w14:ligatures w14:val="standardContextual"/>
          </w:rPr>
          <w:tab/>
        </w:r>
        <w:r w:rsidRPr="00B93D3B">
          <w:rPr>
            <w:rStyle w:val="Hyperlink"/>
            <w:noProof/>
          </w:rPr>
          <w:t>LP-WUS can be used when NES is configured.</w:t>
        </w:r>
      </w:hyperlink>
    </w:p>
    <w:p w14:paraId="1A6A95CD" w14:textId="6DD2A349" w:rsidR="005C2ED2" w:rsidRDefault="005C2ED2" w:rsidP="005C2ED2">
      <w:r w:rsidRPr="008E3596">
        <w:rPr>
          <w:b/>
          <w:bCs/>
        </w:rPr>
        <w:fldChar w:fldCharType="end"/>
      </w:r>
      <w:bookmarkEnd w:id="98"/>
    </w:p>
    <w:bookmarkEnd w:id="97"/>
    <w:p w14:paraId="5543C701" w14:textId="77777777" w:rsidR="004B31CC" w:rsidRDefault="004B31CC" w:rsidP="004B31CC">
      <w:pPr>
        <w:pStyle w:val="Heading1"/>
        <w:rPr>
          <w:noProof/>
        </w:rPr>
      </w:pPr>
      <w:r>
        <w:rPr>
          <w:noProof/>
        </w:rPr>
        <w:t>References</w:t>
      </w:r>
    </w:p>
    <w:p w14:paraId="6CB74485" w14:textId="0620AA56" w:rsidR="000D6960" w:rsidRPr="007E319C" w:rsidRDefault="00461E35" w:rsidP="000D6960">
      <w:pPr>
        <w:numPr>
          <w:ilvl w:val="0"/>
          <w:numId w:val="1"/>
        </w:numPr>
        <w:overflowPunct w:val="0"/>
        <w:autoSpaceDE w:val="0"/>
        <w:autoSpaceDN w:val="0"/>
        <w:adjustRightInd w:val="0"/>
        <w:spacing w:before="60" w:after="60"/>
        <w:textAlignment w:val="baseline"/>
        <w:rPr>
          <w:rFonts w:cs="Arial"/>
          <w:sz w:val="16"/>
          <w:szCs w:val="16"/>
          <w:lang w:val="de-DE"/>
        </w:rPr>
      </w:pPr>
      <w:r w:rsidRPr="007E319C">
        <w:rPr>
          <w:rFonts w:cs="Arial"/>
          <w:sz w:val="16"/>
          <w:szCs w:val="16"/>
          <w:lang w:val="de-DE"/>
        </w:rPr>
        <w:t xml:space="preserve">R1-24xxxxx, </w:t>
      </w:r>
      <w:r w:rsidR="000D6960" w:rsidRPr="007E319C">
        <w:rPr>
          <w:rFonts w:cs="Arial"/>
          <w:i/>
          <w:iCs/>
          <w:sz w:val="16"/>
          <w:szCs w:val="16"/>
          <w:lang w:val="de-DE"/>
        </w:rPr>
        <w:t xml:space="preserve">LP-WUR operation in IDLE and INACTIVE modes, </w:t>
      </w:r>
      <w:r w:rsidR="000D6960" w:rsidRPr="007E319C">
        <w:rPr>
          <w:rFonts w:cs="Arial"/>
          <w:sz w:val="16"/>
          <w:szCs w:val="16"/>
          <w:lang w:val="de-DE"/>
        </w:rPr>
        <w:t>Ericsson, DISC, RAN1#118</w:t>
      </w:r>
      <w:r w:rsidR="000D6960" w:rsidRPr="007E319C">
        <w:rPr>
          <w:rFonts w:cs="Arial"/>
          <w:sz w:val="16"/>
          <w:szCs w:val="16"/>
          <w:lang w:val="de-DE"/>
        </w:rPr>
        <w:tab/>
      </w:r>
    </w:p>
    <w:p w14:paraId="5570B336" w14:textId="77777777" w:rsidR="004B31CC" w:rsidRPr="003E6B05" w:rsidRDefault="004B31CC" w:rsidP="004B31CC">
      <w:pPr>
        <w:pStyle w:val="Heading1"/>
      </w:pPr>
      <w:r w:rsidRPr="003E6B05">
        <w:t xml:space="preserve">Annex: </w:t>
      </w:r>
      <w:r>
        <w:t>WID and</w:t>
      </w:r>
      <w:r w:rsidRPr="003E6B05">
        <w:t xml:space="preserve"> agreements</w:t>
      </w:r>
    </w:p>
    <w:p w14:paraId="24380B89" w14:textId="77777777" w:rsidR="009C3980" w:rsidRDefault="009C3980" w:rsidP="00B3714F">
      <w:pPr>
        <w:outlineLvl w:val="1"/>
        <w:rPr>
          <w:b/>
          <w:bCs/>
          <w:lang w:val="en-GB" w:eastAsia="zh-CN"/>
        </w:rPr>
      </w:pPr>
      <w:r>
        <w:rPr>
          <w:b/>
          <w:bCs/>
          <w:lang w:val="en-GB" w:eastAsia="zh-CN"/>
        </w:rPr>
        <w:t>WID</w:t>
      </w:r>
    </w:p>
    <w:p w14:paraId="151F4B2F" w14:textId="77777777" w:rsidR="009C3980" w:rsidRPr="009C3980" w:rsidRDefault="009C3980" w:rsidP="009C3980">
      <w:pPr>
        <w:numPr>
          <w:ilvl w:val="0"/>
          <w:numId w:val="16"/>
        </w:numPr>
        <w:tabs>
          <w:tab w:val="left" w:pos="720"/>
        </w:tabs>
        <w:overflowPunct w:val="0"/>
        <w:autoSpaceDE w:val="0"/>
        <w:autoSpaceDN w:val="0"/>
        <w:adjustRightInd w:val="0"/>
        <w:spacing w:after="0"/>
        <w:ind w:hanging="357"/>
        <w:textAlignment w:val="baseline"/>
        <w:rPr>
          <w:rFonts w:ascii="Times New Roman" w:hAnsi="Times New Roman"/>
          <w:bCs/>
          <w:sz w:val="16"/>
          <w:szCs w:val="16"/>
        </w:rPr>
      </w:pPr>
      <w:r w:rsidRPr="009C3980">
        <w:rPr>
          <w:rFonts w:ascii="Times New Roman" w:hAnsi="Times New Roman"/>
          <w:bCs/>
          <w:sz w:val="16"/>
          <w:szCs w:val="16"/>
          <w:lang w:eastAsia="zh-CN" w:bidi="ar"/>
        </w:rPr>
        <w:t>For IDLE/INACTIVE modes</w:t>
      </w:r>
    </w:p>
    <w:p w14:paraId="6C93F754" w14:textId="77777777" w:rsidR="009C3980" w:rsidRPr="009C3980" w:rsidRDefault="009C3980" w:rsidP="009C3980">
      <w:pPr>
        <w:numPr>
          <w:ilvl w:val="1"/>
          <w:numId w:val="16"/>
        </w:numPr>
        <w:tabs>
          <w:tab w:val="left" w:pos="1440"/>
        </w:tabs>
        <w:overflowPunct w:val="0"/>
        <w:autoSpaceDE w:val="0"/>
        <w:autoSpaceDN w:val="0"/>
        <w:adjustRightInd w:val="0"/>
        <w:spacing w:after="0"/>
        <w:ind w:hanging="357"/>
        <w:textAlignment w:val="baseline"/>
        <w:rPr>
          <w:rFonts w:ascii="Times New Roman" w:hAnsi="Times New Roman"/>
          <w:bCs/>
          <w:sz w:val="16"/>
          <w:szCs w:val="16"/>
          <w:lang w:eastAsia="zh-CN" w:bidi="ar"/>
        </w:rPr>
      </w:pPr>
      <w:r w:rsidRPr="009C3980">
        <w:rPr>
          <w:rFonts w:ascii="Times New Roman" w:hAnsi="Times New Roman"/>
          <w:bCs/>
          <w:sz w:val="16"/>
          <w:szCs w:val="16"/>
          <w:lang w:eastAsia="zh-CN" w:bidi="ar"/>
        </w:rPr>
        <w:t>Specify procedure and configuration of LP-WUS indicating paging monitoring triggered by LP-WUS, including at least configuration, sub-grouping and entry/exit condition for LP-WUS monitoring (RAN2, RAN1, RAN3, RAN4)</w:t>
      </w:r>
    </w:p>
    <w:p w14:paraId="038446A2" w14:textId="77777777" w:rsidR="009C3980" w:rsidRPr="009C3980" w:rsidRDefault="009C3980" w:rsidP="009C3980">
      <w:pPr>
        <w:numPr>
          <w:ilvl w:val="1"/>
          <w:numId w:val="16"/>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9C3980">
        <w:rPr>
          <w:rFonts w:ascii="Times New Roman" w:hAnsi="Times New Roman"/>
          <w:bCs/>
          <w:sz w:val="16"/>
          <w:szCs w:val="16"/>
          <w:lang w:eastAsia="zh-CN" w:bidi="ar"/>
        </w:rPr>
        <w:t>Specify LP-SS with periodicity with Yms for LP-WUR, for synchronization and/or RRM for serving cell. (RAN1, RAN4)</w:t>
      </w:r>
    </w:p>
    <w:p w14:paraId="049664BC" w14:textId="77777777" w:rsidR="009C3980" w:rsidRPr="009C3980" w:rsidRDefault="009C3980" w:rsidP="009C3980">
      <w:pPr>
        <w:numPr>
          <w:ilvl w:val="2"/>
          <w:numId w:val="16"/>
        </w:numPr>
        <w:tabs>
          <w:tab w:val="left" w:pos="2160"/>
        </w:tabs>
        <w:overflowPunct w:val="0"/>
        <w:autoSpaceDE w:val="0"/>
        <w:autoSpaceDN w:val="0"/>
        <w:adjustRightInd w:val="0"/>
        <w:spacing w:after="0"/>
        <w:ind w:hanging="357"/>
        <w:textAlignment w:val="baseline"/>
        <w:rPr>
          <w:rFonts w:ascii="Times New Roman" w:hAnsi="Times New Roman"/>
          <w:bCs/>
          <w:sz w:val="16"/>
          <w:szCs w:val="16"/>
        </w:rPr>
      </w:pPr>
      <w:r w:rsidRPr="009C3980">
        <w:rPr>
          <w:rFonts w:ascii="Times New Roman" w:hAnsi="Times New Roman"/>
          <w:bCs/>
          <w:sz w:val="16"/>
          <w:szCs w:val="16"/>
          <w:lang w:eastAsia="zh-CN" w:bidi="ar"/>
        </w:rPr>
        <w:t>LP-SS is based on OOK-1 and/or OOK-4 waveform with or without overlaid OFDM sequences. Further down selection between with and without overlaid OFDM sequences is to be done within WI.</w:t>
      </w:r>
    </w:p>
    <w:p w14:paraId="18A33666" w14:textId="77777777" w:rsidR="009C3980" w:rsidRPr="009C3980" w:rsidRDefault="009C3980" w:rsidP="009C3980">
      <w:pPr>
        <w:numPr>
          <w:ilvl w:val="2"/>
          <w:numId w:val="16"/>
        </w:numPr>
        <w:tabs>
          <w:tab w:val="left" w:pos="2160"/>
        </w:tabs>
        <w:overflowPunct w:val="0"/>
        <w:autoSpaceDE w:val="0"/>
        <w:autoSpaceDN w:val="0"/>
        <w:adjustRightInd w:val="0"/>
        <w:spacing w:after="0"/>
        <w:ind w:hanging="357"/>
        <w:textAlignment w:val="baseline"/>
        <w:rPr>
          <w:rFonts w:ascii="Times New Roman" w:hAnsi="Times New Roman"/>
          <w:bCs/>
          <w:color w:val="000000"/>
          <w:sz w:val="16"/>
          <w:szCs w:val="16"/>
          <w:lang w:eastAsia="zh-CN" w:bidi="ar"/>
        </w:rPr>
      </w:pPr>
      <w:r w:rsidRPr="009C3980">
        <w:rPr>
          <w:rFonts w:ascii="Times New Roman" w:hAnsi="Times New Roman"/>
          <w:bCs/>
          <w:color w:val="000000"/>
          <w:sz w:val="16"/>
          <w:szCs w:val="16"/>
          <w:lang w:eastAsia="zh-CN" w:bidi="ar"/>
        </w:rPr>
        <w:t>Note: For LP-WUR that can receive existing PSS/SSS, existing PSS/SSS can be used for synchronization and RRM instead of LP-SS.</w:t>
      </w:r>
    </w:p>
    <w:p w14:paraId="486AA013" w14:textId="77777777" w:rsidR="009C3980" w:rsidRPr="009C3980" w:rsidRDefault="009C3980" w:rsidP="009C3980">
      <w:pPr>
        <w:numPr>
          <w:ilvl w:val="2"/>
          <w:numId w:val="16"/>
        </w:numPr>
        <w:tabs>
          <w:tab w:val="left" w:pos="2160"/>
        </w:tabs>
        <w:overflowPunct w:val="0"/>
        <w:autoSpaceDE w:val="0"/>
        <w:autoSpaceDN w:val="0"/>
        <w:adjustRightInd w:val="0"/>
        <w:spacing w:after="0"/>
        <w:ind w:hanging="357"/>
        <w:textAlignment w:val="baseline"/>
        <w:rPr>
          <w:rFonts w:ascii="Times New Roman" w:hAnsi="Times New Roman"/>
          <w:bCs/>
          <w:sz w:val="16"/>
          <w:szCs w:val="16"/>
          <w:lang w:eastAsia="zh-CN" w:bidi="ar"/>
        </w:rPr>
      </w:pPr>
      <w:r w:rsidRPr="009C3980">
        <w:rPr>
          <w:rFonts w:ascii="Times New Roman" w:hAnsi="Times New Roman"/>
          <w:bCs/>
          <w:sz w:val="16"/>
          <w:szCs w:val="16"/>
          <w:lang w:eastAsia="zh-CN" w:bidi="ar"/>
        </w:rPr>
        <w:t>Y will be decided within WI. 320ms is the start point.</w:t>
      </w:r>
    </w:p>
    <w:p w14:paraId="3D8BDB82" w14:textId="77777777" w:rsidR="009C3980" w:rsidRDefault="009C3980" w:rsidP="009C3980">
      <w:pPr>
        <w:numPr>
          <w:ilvl w:val="1"/>
          <w:numId w:val="16"/>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9C3980">
        <w:rPr>
          <w:rFonts w:ascii="Times New Roman" w:hAnsi="Times New Roman"/>
          <w:bCs/>
          <w:sz w:val="16"/>
          <w:szCs w:val="16"/>
          <w:lang w:eastAsia="zh-CN" w:bidi="ar"/>
        </w:rPr>
        <w:t>Specify further RRM relaxation of UE MR for both serving and neighbor cell measurements, and UE serving cell RRM measurement offloaded from MR to LP-WUR, including the necessary conditions (RAN4, RAN2)</w:t>
      </w:r>
    </w:p>
    <w:p w14:paraId="463FDB00" w14:textId="77777777" w:rsidR="009C3980" w:rsidRPr="009C3980" w:rsidRDefault="009C3980" w:rsidP="009C3980">
      <w:pPr>
        <w:tabs>
          <w:tab w:val="left" w:pos="1440"/>
        </w:tabs>
        <w:overflowPunct w:val="0"/>
        <w:autoSpaceDE w:val="0"/>
        <w:autoSpaceDN w:val="0"/>
        <w:adjustRightInd w:val="0"/>
        <w:spacing w:after="0"/>
        <w:ind w:left="1077"/>
        <w:textAlignment w:val="baseline"/>
        <w:rPr>
          <w:rFonts w:ascii="Times New Roman" w:hAnsi="Times New Roman"/>
          <w:bCs/>
          <w:sz w:val="16"/>
          <w:szCs w:val="16"/>
        </w:rPr>
      </w:pPr>
    </w:p>
    <w:p w14:paraId="3B4101C8" w14:textId="77777777" w:rsidR="00630E09" w:rsidRPr="003559F3" w:rsidRDefault="00630E09" w:rsidP="00630E09">
      <w:pPr>
        <w:numPr>
          <w:ilvl w:val="0"/>
          <w:numId w:val="16"/>
        </w:numPr>
        <w:tabs>
          <w:tab w:val="clear" w:pos="357"/>
          <w:tab w:val="num" w:pos="720"/>
          <w:tab w:val="left" w:pos="1440"/>
        </w:tabs>
        <w:overflowPunct w:val="0"/>
        <w:autoSpaceDE w:val="0"/>
        <w:autoSpaceDN w:val="0"/>
        <w:adjustRightInd w:val="0"/>
        <w:spacing w:after="0"/>
        <w:ind w:left="720" w:hanging="357"/>
        <w:textAlignment w:val="baseline"/>
        <w:rPr>
          <w:rFonts w:ascii="Times New Roman" w:hAnsi="Times New Roman"/>
          <w:bCs/>
          <w:sz w:val="16"/>
          <w:szCs w:val="16"/>
        </w:rPr>
      </w:pPr>
      <w:r w:rsidRPr="003559F3">
        <w:rPr>
          <w:rFonts w:ascii="Times New Roman" w:hAnsi="Times New Roman"/>
          <w:bCs/>
          <w:sz w:val="16"/>
          <w:szCs w:val="16"/>
          <w:lang w:eastAsia="zh-CN" w:bidi="ar"/>
        </w:rPr>
        <w:t>Note: The target coverage of LP-WUS and LP-SS shall be the coverage of PUSCH for message3.</w:t>
      </w:r>
    </w:p>
    <w:p w14:paraId="47EE18DE" w14:textId="77777777" w:rsidR="00630E09" w:rsidRDefault="00630E09" w:rsidP="00630E09">
      <w:pPr>
        <w:numPr>
          <w:ilvl w:val="0"/>
          <w:numId w:val="16"/>
        </w:numPr>
        <w:tabs>
          <w:tab w:val="clear" w:pos="357"/>
          <w:tab w:val="num" w:pos="720"/>
          <w:tab w:val="left" w:pos="1440"/>
        </w:tabs>
        <w:overflowPunct w:val="0"/>
        <w:autoSpaceDE w:val="0"/>
        <w:autoSpaceDN w:val="0"/>
        <w:adjustRightInd w:val="0"/>
        <w:spacing w:after="0"/>
        <w:ind w:left="720" w:hanging="357"/>
        <w:textAlignment w:val="baseline"/>
        <w:rPr>
          <w:rFonts w:ascii="Times New Roman" w:hAnsi="Times New Roman"/>
          <w:bCs/>
          <w:sz w:val="16"/>
          <w:szCs w:val="16"/>
        </w:rPr>
      </w:pPr>
      <w:r w:rsidRPr="003559F3">
        <w:rPr>
          <w:rFonts w:ascii="Times New Roman" w:hAnsi="Times New Roman"/>
          <w:bCs/>
          <w:sz w:val="16"/>
          <w:szCs w:val="16"/>
        </w:rPr>
        <w:t>Note: The optimization of LP-WUS signal design for idle/inactive mode is prioritized over the optimization for connected mode.</w:t>
      </w:r>
    </w:p>
    <w:p w14:paraId="6792265A" w14:textId="77777777" w:rsidR="00630E09" w:rsidRDefault="00630E09" w:rsidP="00630E09">
      <w:pPr>
        <w:tabs>
          <w:tab w:val="left" w:pos="1440"/>
        </w:tabs>
        <w:overflowPunct w:val="0"/>
        <w:autoSpaceDE w:val="0"/>
        <w:autoSpaceDN w:val="0"/>
        <w:adjustRightInd w:val="0"/>
        <w:spacing w:after="0"/>
        <w:ind w:left="720"/>
        <w:textAlignment w:val="baseline"/>
        <w:rPr>
          <w:rFonts w:ascii="Times New Roman" w:hAnsi="Times New Roman"/>
          <w:bCs/>
          <w:sz w:val="16"/>
          <w:szCs w:val="16"/>
        </w:rPr>
      </w:pPr>
    </w:p>
    <w:p w14:paraId="5F980A96" w14:textId="23AFA41F" w:rsidR="004B31CC" w:rsidRPr="00AE79E7" w:rsidRDefault="004B31CC" w:rsidP="00B3714F">
      <w:pPr>
        <w:outlineLvl w:val="1"/>
        <w:rPr>
          <w:b/>
          <w:bCs/>
          <w:lang w:val="en-GB" w:eastAsia="zh-CN"/>
        </w:rPr>
      </w:pPr>
      <w:r w:rsidRPr="00AE79E7">
        <w:rPr>
          <w:b/>
          <w:bCs/>
          <w:lang w:val="en-GB" w:eastAsia="zh-CN"/>
        </w:rPr>
        <w:t>RAN1 agreements</w:t>
      </w:r>
    </w:p>
    <w:p w14:paraId="66DB12E0" w14:textId="0B379B15" w:rsidR="004B31CC" w:rsidRDefault="00256EB8" w:rsidP="004B31CC">
      <w:pPr>
        <w:spacing w:after="0"/>
        <w:rPr>
          <w:rFonts w:ascii="Times New Roman" w:hAnsi="Times New Roman"/>
          <w:sz w:val="16"/>
          <w:szCs w:val="16"/>
          <w:lang w:eastAsia="zh-CN" w:bidi="ar"/>
        </w:rPr>
      </w:pPr>
      <w:hyperlink r:id="rId18" w:history="1">
        <w:r w:rsidR="004B31CC" w:rsidRPr="00684F3C">
          <w:rPr>
            <w:rStyle w:val="Hyperlink"/>
            <w:rFonts w:ascii="Times New Roman" w:hAnsi="Times New Roman"/>
            <w:b/>
            <w:bCs/>
            <w:sz w:val="16"/>
            <w:szCs w:val="16"/>
            <w:lang w:eastAsia="zh-CN" w:bidi="ar"/>
          </w:rPr>
          <w:t>R1-2401631</w:t>
        </w:r>
      </w:hyperlink>
      <w:r w:rsidR="004B31CC" w:rsidRPr="00684F3C">
        <w:rPr>
          <w:rFonts w:ascii="Times New Roman" w:hAnsi="Times New Roman"/>
          <w:sz w:val="16"/>
          <w:szCs w:val="16"/>
          <w:lang w:eastAsia="zh-CN" w:bidi="ar"/>
        </w:rPr>
        <w:tab/>
        <w:t>Summary #3 on LP-WUS operation in IDLE/INACTIVE mode</w:t>
      </w:r>
      <w:r w:rsidR="004B31CC" w:rsidRPr="00684F3C">
        <w:rPr>
          <w:rFonts w:ascii="Times New Roman" w:hAnsi="Times New Roman"/>
          <w:sz w:val="16"/>
          <w:szCs w:val="16"/>
          <w:lang w:eastAsia="zh-CN" w:bidi="ar"/>
        </w:rPr>
        <w:tab/>
        <w:t>Moderator (Apple)</w:t>
      </w:r>
    </w:p>
    <w:p w14:paraId="7D701B46" w14:textId="77777777" w:rsidR="004B31CC" w:rsidRPr="00684F3C" w:rsidRDefault="004B31CC" w:rsidP="004B31CC">
      <w:pPr>
        <w:spacing w:after="0"/>
        <w:rPr>
          <w:rFonts w:ascii="Times New Roman" w:hAnsi="Times New Roman"/>
          <w:sz w:val="16"/>
          <w:szCs w:val="16"/>
          <w:lang w:eastAsia="zh-CN" w:bidi="ar"/>
        </w:rPr>
      </w:pPr>
    </w:p>
    <w:p w14:paraId="50D34EF4" w14:textId="77777777" w:rsidR="004B31CC" w:rsidRPr="00684F3C" w:rsidRDefault="004B31CC" w:rsidP="004B31CC">
      <w:pPr>
        <w:spacing w:after="0"/>
        <w:rPr>
          <w:rFonts w:ascii="Times New Roman" w:hAnsi="Times New Roman"/>
          <w:b/>
          <w:bCs/>
          <w:sz w:val="16"/>
          <w:szCs w:val="16"/>
          <w:highlight w:val="green"/>
          <w:lang w:eastAsia="zh-CN" w:bidi="ar"/>
        </w:rPr>
      </w:pPr>
      <w:r w:rsidRPr="00684F3C">
        <w:rPr>
          <w:rFonts w:ascii="Times New Roman" w:hAnsi="Times New Roman"/>
          <w:b/>
          <w:bCs/>
          <w:sz w:val="16"/>
          <w:szCs w:val="16"/>
          <w:highlight w:val="green"/>
          <w:lang w:eastAsia="zh-CN" w:bidi="ar"/>
        </w:rPr>
        <w:t>Agreemen</w:t>
      </w:r>
      <w:r>
        <w:rPr>
          <w:rFonts w:ascii="Times New Roman" w:hAnsi="Times New Roman"/>
          <w:b/>
          <w:bCs/>
          <w:sz w:val="16"/>
          <w:szCs w:val="16"/>
          <w:highlight w:val="green"/>
          <w:lang w:eastAsia="zh-CN" w:bidi="ar"/>
        </w:rPr>
        <w:t>ts</w:t>
      </w:r>
    </w:p>
    <w:p w14:paraId="5588D0AA" w14:textId="77777777" w:rsidR="004B31CC" w:rsidRDefault="004B31CC" w:rsidP="004B31CC">
      <w:pPr>
        <w:spacing w:after="0"/>
        <w:rPr>
          <w:rFonts w:ascii="Times New Roman" w:hAnsi="Times New Roman"/>
          <w:sz w:val="16"/>
          <w:szCs w:val="16"/>
          <w:lang w:eastAsia="zh-CN" w:bidi="ar"/>
        </w:rPr>
      </w:pPr>
      <w:r w:rsidRPr="00684F3C">
        <w:rPr>
          <w:rFonts w:ascii="Times New Roman" w:hAnsi="Times New Roman"/>
          <w:sz w:val="16"/>
          <w:szCs w:val="16"/>
          <w:lang w:eastAsia="zh-CN" w:bidi="ar"/>
        </w:rPr>
        <w:t>Multi-beam operations are supported for LP-WUS and LP-SS for idle mode</w:t>
      </w:r>
    </w:p>
    <w:p w14:paraId="7CB9E46B" w14:textId="77777777" w:rsidR="004B31CC" w:rsidRPr="00A73F42" w:rsidRDefault="004B31CC" w:rsidP="004B31CC">
      <w:pPr>
        <w:spacing w:after="0"/>
        <w:rPr>
          <w:rFonts w:ascii="Times New Roman" w:hAnsi="Times New Roman"/>
          <w:sz w:val="16"/>
          <w:szCs w:val="16"/>
        </w:rPr>
      </w:pPr>
      <w:r w:rsidRPr="00684F3C">
        <w:rPr>
          <w:rFonts w:ascii="Times New Roman" w:hAnsi="Times New Roman"/>
          <w:sz w:val="16"/>
          <w:szCs w:val="16"/>
        </w:rPr>
        <w:t>LP-</w:t>
      </w:r>
      <w:r w:rsidRPr="00A73F42">
        <w:rPr>
          <w:rFonts w:ascii="Times New Roman" w:hAnsi="Times New Roman"/>
          <w:sz w:val="16"/>
          <w:szCs w:val="16"/>
        </w:rPr>
        <w:t>WUS occasions (LOs) are defined for LP-WUS monitoring.</w:t>
      </w:r>
    </w:p>
    <w:p w14:paraId="027CD4D6" w14:textId="77777777" w:rsidR="004B31CC" w:rsidRPr="00A73F42" w:rsidRDefault="004B31CC" w:rsidP="004B31CC">
      <w:pPr>
        <w:numPr>
          <w:ilvl w:val="0"/>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Each LO has one or more LP-WUS monitoring occasions (MOs), where UE can monitor for LP-WUS transmission in each of the LP-WUS MOs.</w:t>
      </w:r>
    </w:p>
    <w:p w14:paraId="09FDC1E1" w14:textId="77777777" w:rsidR="004B31CC" w:rsidRPr="00A73F42" w:rsidRDefault="004B31CC" w:rsidP="004B31CC">
      <w:pPr>
        <w:numPr>
          <w:ilvl w:val="1"/>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Different LP-WUS MOs may correspond to different beams in multi-beam operation</w:t>
      </w:r>
    </w:p>
    <w:p w14:paraId="670387B1" w14:textId="77777777" w:rsidR="004B31CC" w:rsidRPr="00A73F42" w:rsidRDefault="004B31CC" w:rsidP="004B31CC">
      <w:pPr>
        <w:numPr>
          <w:ilvl w:val="1"/>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 xml:space="preserve">FFS </w:t>
      </w:r>
      <w:proofErr w:type="gramStart"/>
      <w:r w:rsidRPr="00A73F42">
        <w:rPr>
          <w:rFonts w:ascii="Times New Roman" w:hAnsi="Times New Roman"/>
          <w:sz w:val="16"/>
          <w:szCs w:val="16"/>
          <w:lang w:eastAsia="x-none"/>
        </w:rPr>
        <w:t>whether or not</w:t>
      </w:r>
      <w:proofErr w:type="gramEnd"/>
      <w:r w:rsidRPr="00A73F42">
        <w:rPr>
          <w:rFonts w:ascii="Times New Roman" w:hAnsi="Times New Roman"/>
          <w:sz w:val="16"/>
          <w:szCs w:val="16"/>
          <w:lang w:eastAsia="x-none"/>
        </w:rPr>
        <w:t xml:space="preserve"> each LO is defined as a time window that covers the corresponding LP-WUS MOs</w:t>
      </w:r>
    </w:p>
    <w:p w14:paraId="0D796F8E" w14:textId="77777777" w:rsidR="004B31CC" w:rsidRPr="00A73F42" w:rsidRDefault="004B31CC" w:rsidP="004B31CC">
      <w:pPr>
        <w:numPr>
          <w:ilvl w:val="1"/>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FFS details</w:t>
      </w:r>
    </w:p>
    <w:p w14:paraId="06B9521D" w14:textId="77777777" w:rsidR="004B31CC" w:rsidRPr="00A73F42" w:rsidRDefault="004B31CC" w:rsidP="004B31CC">
      <w:pPr>
        <w:numPr>
          <w:ilvl w:val="0"/>
          <w:numId w:val="7"/>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It is at least supported that a UE monitors LOs with a configured periodicity.</w:t>
      </w:r>
    </w:p>
    <w:p w14:paraId="0E8FC681" w14:textId="77777777" w:rsidR="004B31CC" w:rsidRPr="00A73F42" w:rsidRDefault="004B31CC" w:rsidP="004B31CC">
      <w:pPr>
        <w:numPr>
          <w:ilvl w:val="0"/>
          <w:numId w:val="7"/>
        </w:numPr>
        <w:spacing w:after="0" w:line="259" w:lineRule="auto"/>
        <w:rPr>
          <w:rFonts w:ascii="Times New Roman" w:hAnsi="Times New Roman"/>
          <w:sz w:val="16"/>
          <w:szCs w:val="16"/>
          <w:lang w:eastAsia="ko-KR"/>
        </w:rPr>
      </w:pPr>
      <w:r w:rsidRPr="00A73F42">
        <w:rPr>
          <w:rFonts w:ascii="Times New Roman" w:hAnsi="Times New Roman"/>
          <w:sz w:val="16"/>
          <w:szCs w:val="16"/>
          <w:lang w:eastAsia="ko-KR"/>
        </w:rPr>
        <w:t>FFS eDRX, if supported</w:t>
      </w:r>
    </w:p>
    <w:p w14:paraId="3CBEFD88" w14:textId="77777777" w:rsidR="004B31CC" w:rsidRPr="00A73F42" w:rsidRDefault="004B31CC" w:rsidP="004B31CC">
      <w:pPr>
        <w:spacing w:after="0"/>
        <w:rPr>
          <w:rFonts w:ascii="Times New Roman" w:hAnsi="Times New Roman"/>
          <w:sz w:val="16"/>
          <w:szCs w:val="16"/>
        </w:rPr>
      </w:pPr>
      <w:r w:rsidRPr="00A73F42">
        <w:rPr>
          <w:rFonts w:ascii="Times New Roman" w:hAnsi="Times New Roman"/>
          <w:sz w:val="16"/>
          <w:szCs w:val="16"/>
        </w:rPr>
        <w:t>For the case where a UE supports PEI and PEI is configured by the gNB, after the UE receives LP-WUS indicating wake-up, it is up to UE implementation whether to monitor PEI or not.</w:t>
      </w:r>
    </w:p>
    <w:p w14:paraId="06112CDE" w14:textId="77777777" w:rsidR="004B31CC" w:rsidRPr="00684F3C" w:rsidRDefault="004B31CC" w:rsidP="004B31CC">
      <w:pPr>
        <w:spacing w:after="0"/>
        <w:rPr>
          <w:rFonts w:ascii="Times New Roman" w:hAnsi="Times New Roman"/>
          <w:sz w:val="16"/>
          <w:szCs w:val="16"/>
        </w:rPr>
      </w:pPr>
      <w:r w:rsidRPr="00A73F42">
        <w:rPr>
          <w:rFonts w:ascii="Times New Roman" w:hAnsi="Times New Roman"/>
          <w:sz w:val="16"/>
          <w:szCs w:val="16"/>
        </w:rPr>
        <w:t xml:space="preserve">It is supported that the UE monitors the </w:t>
      </w:r>
      <w:r w:rsidRPr="00684F3C">
        <w:rPr>
          <w:rFonts w:ascii="Times New Roman" w:hAnsi="Times New Roman"/>
          <w:sz w:val="16"/>
          <w:szCs w:val="16"/>
        </w:rPr>
        <w:t>legacy PO after receiving LP-WUS indicating wake-up.</w:t>
      </w:r>
    </w:p>
    <w:p w14:paraId="5BF2E7AF" w14:textId="77777777" w:rsidR="004B31CC" w:rsidRPr="00684F3C" w:rsidRDefault="004B31CC" w:rsidP="004B31CC">
      <w:pPr>
        <w:numPr>
          <w:ilvl w:val="0"/>
          <w:numId w:val="6"/>
        </w:numPr>
        <w:spacing w:after="0" w:line="259" w:lineRule="auto"/>
        <w:rPr>
          <w:rFonts w:ascii="Times New Roman" w:hAnsi="Times New Roman"/>
          <w:sz w:val="16"/>
          <w:szCs w:val="16"/>
          <w:lang w:eastAsia="x-none"/>
        </w:rPr>
      </w:pPr>
      <w:r w:rsidRPr="00684F3C">
        <w:rPr>
          <w:rFonts w:ascii="Times New Roman" w:hAnsi="Times New Roman"/>
          <w:sz w:val="16"/>
          <w:szCs w:val="16"/>
          <w:lang w:eastAsia="x-none"/>
        </w:rPr>
        <w:lastRenderedPageBreak/>
        <w:t>FFS: support of UE monitoring dynamic PO</w:t>
      </w:r>
    </w:p>
    <w:p w14:paraId="10AF16C5" w14:textId="77777777" w:rsidR="004B31CC" w:rsidRDefault="004B31CC" w:rsidP="004B31CC">
      <w:pPr>
        <w:spacing w:after="0"/>
        <w:rPr>
          <w:rFonts w:ascii="Times New Roman" w:hAnsi="Times New Roman"/>
          <w:b/>
          <w:bCs/>
          <w:sz w:val="16"/>
          <w:szCs w:val="16"/>
        </w:rPr>
      </w:pPr>
    </w:p>
    <w:p w14:paraId="28093027" w14:textId="77777777" w:rsidR="004B31CC" w:rsidRPr="00684F3C" w:rsidRDefault="004B31CC" w:rsidP="004B31CC">
      <w:pPr>
        <w:spacing w:after="0"/>
        <w:rPr>
          <w:rFonts w:ascii="Times New Roman" w:hAnsi="Times New Roman"/>
          <w:b/>
          <w:bCs/>
          <w:sz w:val="16"/>
          <w:szCs w:val="16"/>
        </w:rPr>
      </w:pPr>
      <w:r w:rsidRPr="00684F3C">
        <w:rPr>
          <w:rFonts w:ascii="Times New Roman" w:hAnsi="Times New Roman"/>
          <w:b/>
          <w:bCs/>
          <w:sz w:val="16"/>
          <w:szCs w:val="16"/>
        </w:rPr>
        <w:t>Conclusion</w:t>
      </w:r>
    </w:p>
    <w:p w14:paraId="0388FE92" w14:textId="77777777" w:rsidR="004B31CC" w:rsidRDefault="004B31CC" w:rsidP="004B31CC">
      <w:pPr>
        <w:spacing w:after="0"/>
        <w:rPr>
          <w:rFonts w:ascii="Times New Roman" w:hAnsi="Times New Roman"/>
          <w:sz w:val="16"/>
          <w:szCs w:val="16"/>
        </w:rPr>
      </w:pPr>
      <w:r w:rsidRPr="00684F3C">
        <w:rPr>
          <w:rFonts w:ascii="Times New Roman" w:hAnsi="Times New Roman"/>
          <w:sz w:val="16"/>
          <w:szCs w:val="16"/>
        </w:rPr>
        <w:t>For idle/inactive mode, how to map a UE to a subgroup ID for LP-WUS is left to RAN2 to decide.</w:t>
      </w:r>
    </w:p>
    <w:p w14:paraId="399AD592" w14:textId="77777777" w:rsidR="004B31CC" w:rsidRPr="00684F3C" w:rsidRDefault="004B31CC" w:rsidP="004B31CC">
      <w:pPr>
        <w:spacing w:after="0"/>
        <w:rPr>
          <w:rFonts w:ascii="Times New Roman" w:hAnsi="Times New Roman"/>
          <w:sz w:val="16"/>
          <w:szCs w:val="16"/>
        </w:rPr>
      </w:pPr>
    </w:p>
    <w:p w14:paraId="0400142A" w14:textId="4B096684" w:rsidR="004B31CC" w:rsidRPr="00AE79E7" w:rsidRDefault="00256EB8" w:rsidP="004B31CC">
      <w:pPr>
        <w:spacing w:after="0"/>
        <w:rPr>
          <w:rFonts w:ascii="Times New Roman" w:eastAsia="DengXian" w:hAnsi="Times New Roman"/>
          <w:sz w:val="16"/>
          <w:szCs w:val="16"/>
          <w:lang w:eastAsia="zh-CN" w:bidi="ar"/>
        </w:rPr>
      </w:pPr>
      <w:hyperlink r:id="rId19" w:history="1">
        <w:r w:rsidR="004B31CC" w:rsidRPr="00AE79E7">
          <w:rPr>
            <w:rStyle w:val="Hyperlink"/>
            <w:rFonts w:ascii="Times New Roman" w:eastAsia="DengXian" w:hAnsi="Times New Roman"/>
            <w:b/>
            <w:bCs/>
            <w:sz w:val="16"/>
            <w:szCs w:val="16"/>
            <w:lang w:eastAsia="zh-CN" w:bidi="ar"/>
          </w:rPr>
          <w:t>R1-2402895</w:t>
        </w:r>
      </w:hyperlink>
      <w:r w:rsidR="004B31CC" w:rsidRPr="00AE79E7">
        <w:rPr>
          <w:rFonts w:ascii="Times New Roman" w:eastAsia="DengXian" w:hAnsi="Times New Roman"/>
          <w:sz w:val="16"/>
          <w:szCs w:val="16"/>
          <w:lang w:eastAsia="zh-CN" w:bidi="ar"/>
        </w:rPr>
        <w:tab/>
        <w:t>Summary #3 on LP-WUS operation in IDLE/INACTIVE mode</w:t>
      </w:r>
      <w:r w:rsidR="004B31CC" w:rsidRPr="00AE79E7">
        <w:rPr>
          <w:rFonts w:ascii="Times New Roman" w:eastAsia="DengXian" w:hAnsi="Times New Roman"/>
          <w:sz w:val="16"/>
          <w:szCs w:val="16"/>
          <w:lang w:eastAsia="zh-CN" w:bidi="ar"/>
        </w:rPr>
        <w:tab/>
        <w:t>Moderator (Apple)</w:t>
      </w:r>
    </w:p>
    <w:p w14:paraId="121245BC" w14:textId="77777777" w:rsidR="004B31CC" w:rsidRPr="00AE79E7" w:rsidRDefault="004B31CC" w:rsidP="004B31CC">
      <w:pPr>
        <w:spacing w:after="0"/>
        <w:rPr>
          <w:rFonts w:ascii="Times New Roman" w:eastAsia="DengXian" w:hAnsi="Times New Roman"/>
          <w:sz w:val="16"/>
          <w:szCs w:val="16"/>
          <w:lang w:eastAsia="zh-CN" w:bidi="ar"/>
        </w:rPr>
      </w:pPr>
    </w:p>
    <w:p w14:paraId="6209F2CB" w14:textId="77777777" w:rsidR="004B31CC" w:rsidRPr="00AE79E7" w:rsidRDefault="004B31CC" w:rsidP="004B31CC">
      <w:pPr>
        <w:spacing w:after="0"/>
        <w:rPr>
          <w:rFonts w:ascii="Times New Roman" w:eastAsia="DengXian" w:hAnsi="Times New Roman"/>
          <w:b/>
          <w:bCs/>
          <w:sz w:val="16"/>
          <w:szCs w:val="16"/>
          <w:highlight w:val="green"/>
          <w:lang w:eastAsia="zh-CN" w:bidi="ar"/>
        </w:rPr>
      </w:pPr>
      <w:r w:rsidRPr="00AE79E7">
        <w:rPr>
          <w:rFonts w:ascii="Times New Roman" w:eastAsia="DengXian" w:hAnsi="Times New Roman"/>
          <w:b/>
          <w:bCs/>
          <w:sz w:val="16"/>
          <w:szCs w:val="16"/>
          <w:highlight w:val="green"/>
          <w:lang w:eastAsia="zh-CN" w:bidi="ar"/>
        </w:rPr>
        <w:t>Agreement</w:t>
      </w:r>
    </w:p>
    <w:p w14:paraId="32B44A1C" w14:textId="77777777" w:rsidR="004B31CC" w:rsidRPr="00AE79E7" w:rsidRDefault="004B31CC" w:rsidP="004B31CC">
      <w:pPr>
        <w:spacing w:after="0"/>
        <w:rPr>
          <w:rFonts w:ascii="Times New Roman" w:hAnsi="Times New Roman"/>
          <w:bCs/>
          <w:sz w:val="16"/>
          <w:szCs w:val="16"/>
        </w:rPr>
      </w:pPr>
      <w:r w:rsidRPr="00AE79E7">
        <w:rPr>
          <w:rFonts w:ascii="Times New Roman" w:hAnsi="Times New Roman"/>
          <w:bCs/>
          <w:sz w:val="16"/>
          <w:szCs w:val="16"/>
        </w:rPr>
        <w:t xml:space="preserve">For multi-beam operation of LP-WUS, UE assumes the same LP-WUS information payload is repeated in all transmitted beams corresponding to LP-WUS </w:t>
      </w:r>
    </w:p>
    <w:p w14:paraId="498BF162" w14:textId="77777777" w:rsidR="004B31CC" w:rsidRPr="00AE79E7" w:rsidRDefault="004B31CC" w:rsidP="004B31CC">
      <w:pPr>
        <w:numPr>
          <w:ilvl w:val="0"/>
          <w:numId w:val="8"/>
        </w:numPr>
        <w:spacing w:after="0"/>
        <w:rPr>
          <w:rFonts w:ascii="Times New Roman" w:hAnsi="Times New Roman"/>
          <w:bCs/>
          <w:sz w:val="16"/>
          <w:szCs w:val="16"/>
        </w:rPr>
      </w:pPr>
      <w:r w:rsidRPr="00AE79E7">
        <w:rPr>
          <w:rFonts w:ascii="Times New Roman" w:hAnsi="Times New Roman"/>
          <w:bCs/>
          <w:sz w:val="16"/>
          <w:szCs w:val="16"/>
        </w:rPr>
        <w:t xml:space="preserve">the </w:t>
      </w:r>
      <w:bookmarkStart w:id="99" w:name="_Hlk166058287"/>
      <w:r w:rsidRPr="00AE79E7">
        <w:rPr>
          <w:rFonts w:ascii="Times New Roman" w:hAnsi="Times New Roman"/>
          <w:bCs/>
          <w:sz w:val="16"/>
          <w:szCs w:val="16"/>
        </w:rPr>
        <w:t xml:space="preserve">selection of the beam(s) for the reception of the LP-WUS is up to UE implementation </w:t>
      </w:r>
      <w:bookmarkEnd w:id="99"/>
    </w:p>
    <w:p w14:paraId="18B814F2" w14:textId="77777777" w:rsidR="004B31CC" w:rsidRPr="00AE79E7" w:rsidRDefault="004B31CC" w:rsidP="004B31CC">
      <w:pPr>
        <w:spacing w:after="0"/>
        <w:rPr>
          <w:rFonts w:ascii="Times New Roman" w:eastAsia="DengXian" w:hAnsi="Times New Roman"/>
          <w:sz w:val="16"/>
          <w:szCs w:val="16"/>
          <w:lang w:eastAsia="zh-CN" w:bidi="ar"/>
        </w:rPr>
      </w:pPr>
    </w:p>
    <w:p w14:paraId="6908414F" w14:textId="77777777" w:rsidR="004B31CC" w:rsidRPr="00AE79E7" w:rsidRDefault="004B31CC" w:rsidP="004B31CC">
      <w:pPr>
        <w:spacing w:after="0"/>
        <w:rPr>
          <w:rFonts w:ascii="Times New Roman" w:eastAsia="DengXian" w:hAnsi="Times New Roman"/>
          <w:b/>
          <w:bCs/>
          <w:sz w:val="16"/>
          <w:szCs w:val="16"/>
          <w:highlight w:val="green"/>
          <w:lang w:eastAsia="zh-CN" w:bidi="ar"/>
        </w:rPr>
      </w:pPr>
      <w:r w:rsidRPr="00AE79E7">
        <w:rPr>
          <w:rFonts w:ascii="Times New Roman" w:eastAsia="DengXian" w:hAnsi="Times New Roman"/>
          <w:b/>
          <w:bCs/>
          <w:sz w:val="16"/>
          <w:szCs w:val="16"/>
          <w:highlight w:val="green"/>
          <w:lang w:eastAsia="zh-CN" w:bidi="ar"/>
        </w:rPr>
        <w:t>Agreement</w:t>
      </w:r>
    </w:p>
    <w:p w14:paraId="7CBE52C8" w14:textId="77777777" w:rsidR="004B31CC" w:rsidRPr="00AE79E7" w:rsidRDefault="004B31CC" w:rsidP="004B31CC">
      <w:pPr>
        <w:spacing w:after="0"/>
        <w:rPr>
          <w:rFonts w:ascii="Times New Roman" w:hAnsi="Times New Roman"/>
          <w:sz w:val="16"/>
          <w:szCs w:val="16"/>
        </w:rPr>
      </w:pPr>
      <w:r w:rsidRPr="00AE79E7">
        <w:rPr>
          <w:rFonts w:ascii="Times New Roman" w:hAnsi="Times New Roman"/>
          <w:sz w:val="16"/>
          <w:szCs w:val="16"/>
        </w:rPr>
        <w:t>Each LO consists of N * K LP-WUS MOs, where N is the number of beams corresponding to LP-WUS, and K is the number of LP-WUS MOs for each beam.</w:t>
      </w:r>
    </w:p>
    <w:p w14:paraId="2C7AAFC1" w14:textId="77777777" w:rsidR="004B31CC" w:rsidRPr="00AE79E7" w:rsidRDefault="004B31CC" w:rsidP="004B31CC">
      <w:pPr>
        <w:numPr>
          <w:ilvl w:val="0"/>
          <w:numId w:val="7"/>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 xml:space="preserve">Option 1: K = 1 </w:t>
      </w:r>
    </w:p>
    <w:p w14:paraId="79B54492" w14:textId="77777777" w:rsidR="004B31CC" w:rsidRPr="00AE79E7" w:rsidRDefault="004B31CC" w:rsidP="004B31CC">
      <w:pPr>
        <w:numPr>
          <w:ilvl w:val="0"/>
          <w:numId w:val="7"/>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2: K can be larger than or equal to 1</w:t>
      </w:r>
    </w:p>
    <w:p w14:paraId="3A147D7D" w14:textId="77777777" w:rsidR="004B31CC" w:rsidRPr="00AE79E7" w:rsidRDefault="004B31CC" w:rsidP="004B31CC">
      <w:pPr>
        <w:numPr>
          <w:ilvl w:val="1"/>
          <w:numId w:val="7"/>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FFS if more than 1 LP-WUS is transmitted from the same beam, whether the information in these multiple LP-WUS is always the same or can be different</w:t>
      </w:r>
    </w:p>
    <w:p w14:paraId="3F1F0658" w14:textId="77777777" w:rsidR="004B31CC" w:rsidRPr="00AE79E7" w:rsidRDefault="004B31CC" w:rsidP="004B31CC">
      <w:pPr>
        <w:spacing w:after="0"/>
        <w:rPr>
          <w:rFonts w:ascii="Times New Roman" w:eastAsia="DengXian" w:hAnsi="Times New Roman"/>
          <w:sz w:val="16"/>
          <w:szCs w:val="16"/>
          <w:lang w:eastAsia="zh-CN" w:bidi="ar"/>
        </w:rPr>
      </w:pPr>
    </w:p>
    <w:p w14:paraId="244320F5" w14:textId="77777777" w:rsidR="004B31CC" w:rsidRPr="00AE79E7" w:rsidRDefault="004B31CC" w:rsidP="004B31CC">
      <w:pPr>
        <w:spacing w:after="0"/>
        <w:rPr>
          <w:rFonts w:ascii="Times New Roman" w:eastAsia="DengXian" w:hAnsi="Times New Roman"/>
          <w:b/>
          <w:bCs/>
          <w:sz w:val="16"/>
          <w:szCs w:val="16"/>
          <w:highlight w:val="green"/>
          <w:lang w:eastAsia="zh-CN" w:bidi="ar"/>
        </w:rPr>
      </w:pPr>
      <w:r w:rsidRPr="00AE79E7">
        <w:rPr>
          <w:rFonts w:ascii="Times New Roman" w:eastAsia="DengXian" w:hAnsi="Times New Roman"/>
          <w:b/>
          <w:bCs/>
          <w:sz w:val="16"/>
          <w:szCs w:val="16"/>
          <w:highlight w:val="green"/>
          <w:lang w:eastAsia="zh-CN" w:bidi="ar"/>
        </w:rPr>
        <w:t>Agreement</w:t>
      </w:r>
    </w:p>
    <w:p w14:paraId="3E541951" w14:textId="77777777" w:rsidR="004B31CC" w:rsidRPr="00AE79E7" w:rsidRDefault="004B31CC" w:rsidP="004B31CC">
      <w:pPr>
        <w:spacing w:after="0"/>
        <w:rPr>
          <w:rFonts w:ascii="Times New Roman" w:hAnsi="Times New Roman"/>
          <w:sz w:val="16"/>
          <w:szCs w:val="16"/>
        </w:rPr>
      </w:pPr>
      <w:r w:rsidRPr="00AE79E7">
        <w:rPr>
          <w:rFonts w:ascii="Times New Roman" w:hAnsi="Times New Roman"/>
          <w:sz w:val="16"/>
          <w:szCs w:val="16"/>
        </w:rPr>
        <w:t>From RAN1 perspective, at least the following metrics can be supported for RRM serving cell measurement performed by OOK-based receiver based on LP-SS:</w:t>
      </w:r>
    </w:p>
    <w:p w14:paraId="3B5C08C0" w14:textId="77777777" w:rsidR="004B31CC" w:rsidRPr="00AE79E7" w:rsidRDefault="004B31CC" w:rsidP="004B31CC">
      <w:pPr>
        <w:numPr>
          <w:ilvl w:val="0"/>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LP-RSRP</w:t>
      </w:r>
    </w:p>
    <w:p w14:paraId="54C87CCC" w14:textId="77777777" w:rsidR="004B31CC" w:rsidRPr="00AE79E7" w:rsidRDefault="004B31CC" w:rsidP="004B31CC">
      <w:pPr>
        <w:numPr>
          <w:ilvl w:val="1"/>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LP-RSRP is the linear average of received power of LP-SS in OOK ON symbols.</w:t>
      </w:r>
    </w:p>
    <w:p w14:paraId="2A689027" w14:textId="77777777" w:rsidR="004B31CC" w:rsidRPr="00AE79E7" w:rsidRDefault="004B31CC" w:rsidP="004B31CC">
      <w:pPr>
        <w:numPr>
          <w:ilvl w:val="2"/>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FFS: How to determine the received power of LP-SS in OOK ON symbols</w:t>
      </w:r>
    </w:p>
    <w:p w14:paraId="086EED2E" w14:textId="77777777" w:rsidR="004B31CC" w:rsidRPr="00AE79E7" w:rsidRDefault="004B31CC" w:rsidP="004B31CC">
      <w:pPr>
        <w:numPr>
          <w:ilvl w:val="0"/>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LP-RSRQ</w:t>
      </w:r>
    </w:p>
    <w:p w14:paraId="228DBC5A" w14:textId="77777777" w:rsidR="004B31CC" w:rsidRPr="00AE79E7" w:rsidRDefault="004B31CC" w:rsidP="004B31CC">
      <w:pPr>
        <w:numPr>
          <w:ilvl w:val="1"/>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LP-RSRQ = LP-RSRP/LP-RSSI</w:t>
      </w:r>
    </w:p>
    <w:p w14:paraId="327F9CD7" w14:textId="77777777" w:rsidR="004B31CC" w:rsidRPr="00AE79E7" w:rsidRDefault="004B31CC" w:rsidP="004B31CC">
      <w:pPr>
        <w:numPr>
          <w:ilvl w:val="1"/>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For the definition of LP-RSSI for determination of LP-RSRQ, further consider the following options:</w:t>
      </w:r>
    </w:p>
    <w:p w14:paraId="64B0BD45" w14:textId="77777777" w:rsidR="004B31CC" w:rsidRPr="00AE79E7" w:rsidRDefault="004B31CC" w:rsidP="004B31CC">
      <w:pPr>
        <w:numPr>
          <w:ilvl w:val="2"/>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1: LP-RSSI is the linear average of total received power in all LP-SS OOK symbols.</w:t>
      </w:r>
    </w:p>
    <w:p w14:paraId="6B59DFBF" w14:textId="77777777" w:rsidR="004B31CC" w:rsidRPr="00AE79E7" w:rsidRDefault="004B31CC" w:rsidP="004B31CC">
      <w:pPr>
        <w:numPr>
          <w:ilvl w:val="2"/>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2: LP-RSSI is the linear average of total received power in LP-SS OOK OFF symbols.</w:t>
      </w:r>
    </w:p>
    <w:p w14:paraId="71E9A0DD" w14:textId="77777777" w:rsidR="004B31CC" w:rsidRPr="00AE79E7" w:rsidRDefault="004B31CC" w:rsidP="004B31CC">
      <w:pPr>
        <w:numPr>
          <w:ilvl w:val="2"/>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3: LP-RSSI is the linear average of total received power in LP-SS OOK ON symbols.</w:t>
      </w:r>
    </w:p>
    <w:p w14:paraId="2ACD2F81" w14:textId="77777777" w:rsidR="004B31CC" w:rsidRPr="00AE79E7" w:rsidRDefault="004B31CC" w:rsidP="004B31CC">
      <w:pPr>
        <w:numPr>
          <w:ilvl w:val="0"/>
          <w:numId w:val="9"/>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FFS: LP-SINR</w:t>
      </w:r>
      <w:r w:rsidRPr="00AE79E7">
        <w:rPr>
          <w:rFonts w:ascii="Times New Roman" w:hAnsi="Times New Roman"/>
          <w:color w:val="FF0000"/>
          <w:sz w:val="16"/>
          <w:szCs w:val="16"/>
          <w:lang w:eastAsia="x-none"/>
        </w:rPr>
        <w:t xml:space="preserve">, </w:t>
      </w:r>
      <w:r w:rsidRPr="00AE79E7">
        <w:rPr>
          <w:rFonts w:ascii="Times New Roman" w:hAnsi="Times New Roman"/>
          <w:strike/>
          <w:color w:val="FF0000"/>
          <w:sz w:val="16"/>
          <w:szCs w:val="16"/>
          <w:lang w:eastAsia="x-none"/>
        </w:rPr>
        <w:t>Power ratio of OOK-ON symbol and OOK-OFF symbol</w:t>
      </w:r>
    </w:p>
    <w:p w14:paraId="1CA42D06" w14:textId="77777777" w:rsidR="004B31CC" w:rsidRPr="00AE79E7" w:rsidRDefault="004B31CC" w:rsidP="004B31CC">
      <w:pPr>
        <w:spacing w:after="0"/>
        <w:rPr>
          <w:rFonts w:ascii="Times New Roman" w:hAnsi="Times New Roman"/>
          <w:sz w:val="16"/>
          <w:szCs w:val="16"/>
        </w:rPr>
      </w:pPr>
      <w:r w:rsidRPr="00AE79E7">
        <w:rPr>
          <w:rFonts w:ascii="Times New Roman" w:hAnsi="Times New Roman"/>
          <w:sz w:val="16"/>
          <w:szCs w:val="16"/>
        </w:rPr>
        <w:t xml:space="preserve">Note: </w:t>
      </w:r>
      <w:r w:rsidRPr="00AE79E7">
        <w:rPr>
          <w:rFonts w:ascii="Times New Roman" w:hAnsi="Times New Roman"/>
          <w:strike/>
          <w:color w:val="FF0000"/>
          <w:sz w:val="16"/>
          <w:szCs w:val="16"/>
        </w:rPr>
        <w:t>RAN1 will send an LS to RAN2 and RAN4 on the measurement metrics that can be supported from RAN1 perspective, to facilitate RAN2/RAN4 discussions</w:t>
      </w:r>
      <w:r w:rsidRPr="00AE79E7">
        <w:rPr>
          <w:rFonts w:ascii="Times New Roman" w:hAnsi="Times New Roman"/>
          <w:sz w:val="16"/>
          <w:szCs w:val="16"/>
        </w:rPr>
        <w:t>. The exact metrics for OOK-based receiver to be used and defined in the specifications depend on the outcome of [RAN1]/RAN2/RAN4 discussions.</w:t>
      </w:r>
    </w:p>
    <w:p w14:paraId="61600BC1" w14:textId="77777777" w:rsidR="004B31CC" w:rsidRPr="00AE79E7" w:rsidRDefault="004B31CC" w:rsidP="004B31CC">
      <w:pPr>
        <w:spacing w:after="0"/>
        <w:rPr>
          <w:rFonts w:ascii="Times New Roman" w:eastAsia="DengXian" w:hAnsi="Times New Roman"/>
          <w:sz w:val="16"/>
          <w:szCs w:val="16"/>
          <w:lang w:eastAsia="zh-CN" w:bidi="ar"/>
        </w:rPr>
      </w:pPr>
    </w:p>
    <w:p w14:paraId="3CAFDD61" w14:textId="77777777" w:rsidR="004B31CC" w:rsidRPr="00AE79E7" w:rsidRDefault="004B31CC" w:rsidP="004B31CC">
      <w:pPr>
        <w:spacing w:after="0"/>
        <w:rPr>
          <w:rFonts w:ascii="Times New Roman" w:hAnsi="Times New Roman"/>
          <w:b/>
          <w:bCs/>
          <w:sz w:val="16"/>
          <w:szCs w:val="16"/>
          <w:highlight w:val="darkYellow"/>
          <w:lang w:eastAsia="ko-KR"/>
        </w:rPr>
      </w:pPr>
      <w:r w:rsidRPr="00AE79E7">
        <w:rPr>
          <w:rFonts w:ascii="Times New Roman" w:hAnsi="Times New Roman"/>
          <w:b/>
          <w:bCs/>
          <w:sz w:val="16"/>
          <w:szCs w:val="16"/>
          <w:highlight w:val="darkYellow"/>
          <w:lang w:eastAsia="ko-KR"/>
        </w:rPr>
        <w:t>Working Assumption</w:t>
      </w:r>
    </w:p>
    <w:p w14:paraId="41CCAC27" w14:textId="77777777" w:rsidR="004B31CC" w:rsidRPr="00AE79E7" w:rsidRDefault="004B31CC" w:rsidP="004B31CC">
      <w:pPr>
        <w:spacing w:after="0"/>
        <w:rPr>
          <w:rFonts w:ascii="Times New Roman" w:hAnsi="Times New Roman"/>
          <w:sz w:val="16"/>
          <w:szCs w:val="16"/>
          <w:lang w:eastAsia="ko-KR"/>
        </w:rPr>
      </w:pPr>
      <w:r w:rsidRPr="00AE79E7">
        <w:rPr>
          <w:rFonts w:ascii="Times New Roman" w:hAnsi="Times New Roman"/>
          <w:sz w:val="16"/>
          <w:szCs w:val="16"/>
          <w:lang w:eastAsia="ko-KR"/>
        </w:rPr>
        <w:t>From RAN1 perspective, for the entry/exit conditions for LP-WUS monitoring in IDLE/inactive mode,</w:t>
      </w:r>
    </w:p>
    <w:p w14:paraId="63F52CCE"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UE may start LP-WUS monitoring if</w:t>
      </w:r>
    </w:p>
    <w:p w14:paraId="4FC4D678" w14:textId="77777777" w:rsidR="004B31CC" w:rsidRPr="00AE79E7" w:rsidRDefault="004B31CC" w:rsidP="004B31CC">
      <w:pPr>
        <w:numPr>
          <w:ilvl w:val="1"/>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serving cell measurement performed by the MR is above entry threshold</w:t>
      </w:r>
      <w:r w:rsidRPr="00AE79E7">
        <w:rPr>
          <w:rFonts w:ascii="Times New Roman" w:hAnsi="Times New Roman"/>
          <w:color w:val="FF0000"/>
          <w:sz w:val="16"/>
          <w:szCs w:val="16"/>
          <w:lang w:eastAsia="ko-KR"/>
        </w:rPr>
        <w:t xml:space="preserve">(s), if </w:t>
      </w:r>
      <w:r w:rsidRPr="00AE79E7">
        <w:rPr>
          <w:rFonts w:ascii="Times New Roman" w:hAnsi="Times New Roman"/>
          <w:sz w:val="16"/>
          <w:szCs w:val="16"/>
          <w:lang w:eastAsia="ko-KR"/>
        </w:rPr>
        <w:t>configured by the gNB</w:t>
      </w:r>
      <w:r w:rsidRPr="00AE79E7">
        <w:rPr>
          <w:rFonts w:ascii="Times New Roman" w:hAnsi="Times New Roman"/>
          <w:strike/>
          <w:color w:val="FF0000"/>
          <w:sz w:val="16"/>
          <w:szCs w:val="16"/>
          <w:lang w:eastAsia="ko-KR"/>
        </w:rPr>
        <w:t>, and/or</w:t>
      </w:r>
    </w:p>
    <w:p w14:paraId="4D648831" w14:textId="77777777" w:rsidR="004B31CC" w:rsidRPr="00AE79E7" w:rsidRDefault="004B31CC" w:rsidP="004B31CC">
      <w:pPr>
        <w:numPr>
          <w:ilvl w:val="1"/>
          <w:numId w:val="10"/>
        </w:numPr>
        <w:spacing w:after="0"/>
        <w:rPr>
          <w:rFonts w:ascii="Times New Roman" w:hAnsi="Times New Roman"/>
          <w:sz w:val="16"/>
          <w:szCs w:val="16"/>
          <w:lang w:eastAsia="ko-KR"/>
        </w:rPr>
      </w:pPr>
      <w:r w:rsidRPr="00AE79E7">
        <w:rPr>
          <w:rFonts w:ascii="Times New Roman" w:hAnsi="Times New Roman"/>
          <w:sz w:val="16"/>
          <w:szCs w:val="16"/>
          <w:lang w:eastAsia="ko-KR"/>
        </w:rPr>
        <w:t>FFS other conditions</w:t>
      </w:r>
      <w:r w:rsidRPr="00AE79E7">
        <w:rPr>
          <w:rFonts w:ascii="Times New Roman" w:hAnsi="Times New Roman"/>
          <w:color w:val="FF0000"/>
          <w:sz w:val="16"/>
          <w:szCs w:val="16"/>
          <w:lang w:eastAsia="ko-KR"/>
        </w:rPr>
        <w:t>, and if any, whether all or one or some of the conditions need to be satisfied</w:t>
      </w:r>
    </w:p>
    <w:p w14:paraId="24C9AE66"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 xml:space="preserve">If UE starts LP-WUS monitoring, it may stop the legacy PO monitoring </w:t>
      </w:r>
      <w:r w:rsidRPr="00AE79E7">
        <w:rPr>
          <w:rFonts w:ascii="Times New Roman" w:hAnsi="Times New Roman"/>
          <w:color w:val="FF0000"/>
          <w:sz w:val="16"/>
          <w:szCs w:val="16"/>
          <w:lang w:eastAsia="ko-KR"/>
        </w:rPr>
        <w:t>before UE receives LP-WUS indicating wake-up</w:t>
      </w:r>
    </w:p>
    <w:p w14:paraId="6834366D"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UE monitors the legacy PO (and may monitor PEI) and may stop LP-WUS monitoring if</w:t>
      </w:r>
    </w:p>
    <w:p w14:paraId="3618D65B" w14:textId="77777777" w:rsidR="004B31CC" w:rsidRPr="00AE79E7" w:rsidRDefault="004B31CC" w:rsidP="004B31CC">
      <w:pPr>
        <w:numPr>
          <w:ilvl w:val="1"/>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serving cell measurement performed by the LR is below exit threshold</w:t>
      </w:r>
      <w:r w:rsidRPr="00AE79E7">
        <w:rPr>
          <w:rFonts w:ascii="Times New Roman" w:hAnsi="Times New Roman"/>
          <w:color w:val="FF0000"/>
          <w:sz w:val="16"/>
          <w:szCs w:val="16"/>
          <w:lang w:eastAsia="ko-KR"/>
        </w:rPr>
        <w:t xml:space="preserve">(s), if </w:t>
      </w:r>
      <w:r w:rsidRPr="00AE79E7">
        <w:rPr>
          <w:rFonts w:ascii="Times New Roman" w:hAnsi="Times New Roman"/>
          <w:sz w:val="16"/>
          <w:szCs w:val="16"/>
          <w:lang w:eastAsia="ko-KR"/>
        </w:rPr>
        <w:t>configured by the gNB</w:t>
      </w:r>
      <w:r w:rsidRPr="00AE79E7">
        <w:rPr>
          <w:rFonts w:ascii="Times New Roman" w:hAnsi="Times New Roman"/>
          <w:strike/>
          <w:color w:val="FF0000"/>
          <w:sz w:val="16"/>
          <w:szCs w:val="16"/>
          <w:lang w:eastAsia="ko-KR"/>
        </w:rPr>
        <w:t>, and/or</w:t>
      </w:r>
    </w:p>
    <w:p w14:paraId="71E423F8" w14:textId="77777777" w:rsidR="004B31CC" w:rsidRPr="00AE79E7" w:rsidRDefault="004B31CC" w:rsidP="004B31CC">
      <w:pPr>
        <w:numPr>
          <w:ilvl w:val="1"/>
          <w:numId w:val="10"/>
        </w:numPr>
        <w:spacing w:after="0"/>
        <w:rPr>
          <w:rFonts w:ascii="Times New Roman" w:hAnsi="Times New Roman"/>
          <w:sz w:val="16"/>
          <w:szCs w:val="16"/>
          <w:lang w:eastAsia="ko-KR"/>
        </w:rPr>
      </w:pPr>
      <w:r w:rsidRPr="00AE79E7">
        <w:rPr>
          <w:rFonts w:ascii="Times New Roman" w:hAnsi="Times New Roman"/>
          <w:sz w:val="16"/>
          <w:szCs w:val="16"/>
          <w:lang w:eastAsia="ko-KR"/>
        </w:rPr>
        <w:t>FFS other conditions</w:t>
      </w:r>
      <w:r w:rsidRPr="00AE79E7">
        <w:rPr>
          <w:rFonts w:ascii="Times New Roman" w:hAnsi="Times New Roman"/>
          <w:color w:val="FF0000"/>
          <w:sz w:val="16"/>
          <w:szCs w:val="16"/>
          <w:lang w:eastAsia="ko-KR"/>
        </w:rPr>
        <w:t>, and if any, whether all or one or some of the conditions need to be satisfied</w:t>
      </w:r>
    </w:p>
    <w:p w14:paraId="5844C2CD"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FFS the serving cell measurement metrics</w:t>
      </w:r>
    </w:p>
    <w:p w14:paraId="60F206EA"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The entry/exit thresholds can be configured separately for different types of LR</w:t>
      </w:r>
    </w:p>
    <w:p w14:paraId="4000340C"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 xml:space="preserve">It is left to RAN2 discussion whether the threshold(s) are always configured by the gNB. </w:t>
      </w:r>
    </w:p>
    <w:p w14:paraId="62D97F8F" w14:textId="77777777" w:rsidR="004B31CC" w:rsidRPr="00AE79E7" w:rsidRDefault="004B31CC" w:rsidP="004B31CC">
      <w:pPr>
        <w:numPr>
          <w:ilvl w:val="0"/>
          <w:numId w:val="10"/>
        </w:numPr>
        <w:spacing w:after="0"/>
        <w:rPr>
          <w:rFonts w:ascii="Times New Roman" w:hAnsi="Times New Roman"/>
          <w:sz w:val="16"/>
          <w:szCs w:val="16"/>
          <w:lang w:eastAsia="ko-KR"/>
        </w:rPr>
      </w:pPr>
      <w:r w:rsidRPr="00AE79E7">
        <w:rPr>
          <w:rFonts w:ascii="Times New Roman" w:hAnsi="Times New Roman"/>
          <w:sz w:val="16"/>
          <w:szCs w:val="16"/>
          <w:lang w:eastAsia="ko-KR"/>
        </w:rPr>
        <w:t>Note: This may be revisited based on the RAN2/RAN4 discussion.</w:t>
      </w:r>
    </w:p>
    <w:p w14:paraId="4CFF6A90" w14:textId="77777777" w:rsidR="004B31CC" w:rsidRPr="00AE79E7" w:rsidRDefault="004B31CC" w:rsidP="004B31CC">
      <w:pPr>
        <w:spacing w:after="0"/>
        <w:rPr>
          <w:rFonts w:ascii="Times New Roman" w:eastAsia="DengXian" w:hAnsi="Times New Roman"/>
          <w:sz w:val="16"/>
          <w:szCs w:val="16"/>
          <w:lang w:eastAsia="zh-CN" w:bidi="ar"/>
        </w:rPr>
      </w:pPr>
    </w:p>
    <w:p w14:paraId="7DA7F970" w14:textId="77777777" w:rsidR="004B31CC" w:rsidRPr="00AE79E7" w:rsidRDefault="004B31CC" w:rsidP="004B31CC">
      <w:pPr>
        <w:spacing w:after="0"/>
        <w:rPr>
          <w:rFonts w:ascii="Times New Roman" w:eastAsia="DengXian" w:hAnsi="Times New Roman"/>
          <w:b/>
          <w:bCs/>
          <w:sz w:val="16"/>
          <w:szCs w:val="16"/>
          <w:lang w:eastAsia="zh-CN" w:bidi="ar"/>
        </w:rPr>
      </w:pPr>
      <w:r w:rsidRPr="00AE79E7">
        <w:rPr>
          <w:rFonts w:ascii="Times New Roman" w:eastAsia="DengXian" w:hAnsi="Times New Roman"/>
          <w:b/>
          <w:bCs/>
          <w:sz w:val="16"/>
          <w:szCs w:val="16"/>
          <w:lang w:eastAsia="zh-CN" w:bidi="ar"/>
        </w:rPr>
        <w:t>Conclusion</w:t>
      </w:r>
    </w:p>
    <w:p w14:paraId="301949CE" w14:textId="77777777" w:rsidR="004B31CC" w:rsidRDefault="004B31CC" w:rsidP="004B31CC">
      <w:pPr>
        <w:spacing w:after="0"/>
        <w:rPr>
          <w:rFonts w:ascii="Times New Roman" w:hAnsi="Times New Roman"/>
          <w:sz w:val="16"/>
          <w:szCs w:val="16"/>
        </w:rPr>
      </w:pPr>
      <w:r w:rsidRPr="00AE79E7">
        <w:rPr>
          <w:rFonts w:ascii="Times New Roman" w:hAnsi="Times New Roman"/>
          <w:sz w:val="16"/>
          <w:szCs w:val="16"/>
        </w:rPr>
        <w:t xml:space="preserve">LP-SINR is not considered further as a metric for RRM serving cell measurement </w:t>
      </w:r>
      <w:r w:rsidRPr="00AE79E7">
        <w:rPr>
          <w:rFonts w:ascii="Times New Roman" w:hAnsi="Times New Roman"/>
          <w:strike/>
          <w:sz w:val="16"/>
          <w:szCs w:val="16"/>
        </w:rPr>
        <w:t>for OOK-based receiver</w:t>
      </w:r>
      <w:r w:rsidRPr="00AE79E7">
        <w:rPr>
          <w:rFonts w:ascii="Times New Roman" w:hAnsi="Times New Roman"/>
          <w:sz w:val="16"/>
          <w:szCs w:val="16"/>
        </w:rPr>
        <w:t>.</w:t>
      </w:r>
    </w:p>
    <w:p w14:paraId="0F1DADD0" w14:textId="77777777" w:rsidR="004B31CC" w:rsidRDefault="004B31CC" w:rsidP="004B31CC">
      <w:pPr>
        <w:spacing w:after="0"/>
        <w:rPr>
          <w:rFonts w:ascii="Times New Roman" w:hAnsi="Times New Roman"/>
          <w:sz w:val="16"/>
          <w:szCs w:val="16"/>
        </w:rPr>
      </w:pPr>
    </w:p>
    <w:p w14:paraId="50E9072D" w14:textId="41C05A3F" w:rsidR="004B31CC" w:rsidRPr="004B31CC" w:rsidRDefault="00256EB8" w:rsidP="004B31CC">
      <w:pPr>
        <w:spacing w:after="0"/>
        <w:rPr>
          <w:rFonts w:ascii="Times New Roman" w:hAnsi="Times New Roman"/>
          <w:sz w:val="16"/>
          <w:szCs w:val="16"/>
          <w:lang w:eastAsia="ko-KR" w:bidi="ar"/>
        </w:rPr>
      </w:pPr>
      <w:hyperlink r:id="rId20" w:history="1">
        <w:r w:rsidR="004B31CC" w:rsidRPr="004B31CC">
          <w:rPr>
            <w:rStyle w:val="Hyperlink"/>
            <w:rFonts w:ascii="Times New Roman" w:hAnsi="Times New Roman"/>
            <w:b/>
            <w:bCs/>
            <w:sz w:val="16"/>
            <w:szCs w:val="16"/>
            <w:lang w:eastAsia="ko-KR" w:bidi="ar"/>
          </w:rPr>
          <w:t>R1-2405681</w:t>
        </w:r>
      </w:hyperlink>
      <w:r w:rsidR="004B31CC" w:rsidRPr="004B31CC">
        <w:rPr>
          <w:rFonts w:ascii="Times New Roman" w:hAnsi="Times New Roman"/>
          <w:sz w:val="16"/>
          <w:szCs w:val="16"/>
          <w:lang w:eastAsia="ko-KR" w:bidi="ar"/>
        </w:rPr>
        <w:tab/>
        <w:t>Summary #4 on LP-WUS operation in IDLE/INACTIVE mode</w:t>
      </w:r>
      <w:r w:rsidR="004B31CC" w:rsidRPr="004B31CC">
        <w:rPr>
          <w:rFonts w:ascii="Times New Roman" w:hAnsi="Times New Roman"/>
          <w:sz w:val="16"/>
          <w:szCs w:val="16"/>
          <w:lang w:eastAsia="ko-KR" w:bidi="ar"/>
        </w:rPr>
        <w:tab/>
        <w:t>Moderator (Apple)</w:t>
      </w:r>
    </w:p>
    <w:p w14:paraId="16C5334D" w14:textId="77777777" w:rsidR="004B31CC" w:rsidRPr="004B31CC" w:rsidRDefault="004B31CC" w:rsidP="004B31CC">
      <w:pPr>
        <w:spacing w:after="0"/>
        <w:rPr>
          <w:rFonts w:ascii="Times New Roman" w:hAnsi="Times New Roman"/>
          <w:sz w:val="16"/>
          <w:szCs w:val="16"/>
        </w:rPr>
      </w:pPr>
    </w:p>
    <w:p w14:paraId="264DBE4E" w14:textId="77777777" w:rsidR="004B31CC" w:rsidRPr="004B31CC" w:rsidRDefault="004B31CC" w:rsidP="004B31CC">
      <w:pPr>
        <w:spacing w:after="0"/>
        <w:rPr>
          <w:rFonts w:ascii="Times New Roman" w:hAnsi="Times New Roman"/>
          <w:b/>
          <w:bCs/>
          <w:sz w:val="16"/>
          <w:szCs w:val="16"/>
        </w:rPr>
      </w:pPr>
      <w:r w:rsidRPr="004B31CC">
        <w:rPr>
          <w:rFonts w:ascii="Times New Roman" w:hAnsi="Times New Roman"/>
          <w:b/>
          <w:bCs/>
          <w:sz w:val="16"/>
          <w:szCs w:val="16"/>
        </w:rPr>
        <w:t>Conclusion</w:t>
      </w:r>
    </w:p>
    <w:p w14:paraId="0F8A8C0F"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 xml:space="preserve">Regarding the “FFS: How to determine the received power of LP-SS in OOK ON symbols” for LP-RSRP, no additional work in RAN1. </w:t>
      </w:r>
    </w:p>
    <w:p w14:paraId="512BC722" w14:textId="77777777" w:rsidR="004B31CC" w:rsidRPr="004B31CC" w:rsidRDefault="004B31CC" w:rsidP="004B31CC">
      <w:pPr>
        <w:spacing w:after="0"/>
        <w:rPr>
          <w:rFonts w:ascii="Times New Roman" w:hAnsi="Times New Roman"/>
          <w:sz w:val="16"/>
          <w:szCs w:val="16"/>
        </w:rPr>
      </w:pPr>
    </w:p>
    <w:p w14:paraId="17833939" w14:textId="0A967329" w:rsidR="004B31CC" w:rsidRPr="004B31CC" w:rsidRDefault="00256EB8" w:rsidP="004B31CC">
      <w:pPr>
        <w:spacing w:after="0"/>
        <w:rPr>
          <w:rFonts w:ascii="Times New Roman" w:hAnsi="Times New Roman"/>
          <w:sz w:val="16"/>
          <w:szCs w:val="16"/>
          <w:lang w:eastAsia="ko-KR" w:bidi="ar"/>
        </w:rPr>
      </w:pPr>
      <w:hyperlink r:id="rId21" w:history="1">
        <w:r w:rsidR="004B31CC" w:rsidRPr="004B31CC">
          <w:rPr>
            <w:rStyle w:val="Hyperlink"/>
            <w:rFonts w:ascii="Times New Roman" w:hAnsi="Times New Roman"/>
            <w:b/>
            <w:bCs/>
            <w:sz w:val="16"/>
            <w:szCs w:val="16"/>
            <w:lang w:eastAsia="ko-KR" w:bidi="ar"/>
          </w:rPr>
          <w:t>R1-2404300</w:t>
        </w:r>
      </w:hyperlink>
      <w:r w:rsidR="004B31CC" w:rsidRPr="004B31CC">
        <w:rPr>
          <w:rFonts w:ascii="Times New Roman" w:hAnsi="Times New Roman"/>
          <w:sz w:val="16"/>
          <w:szCs w:val="16"/>
          <w:lang w:eastAsia="ko-KR" w:bidi="ar"/>
        </w:rPr>
        <w:tab/>
        <w:t>Summary #2 on LP-WUS operation in IDLE/INACTIVE mode</w:t>
      </w:r>
      <w:r w:rsidR="004B31CC" w:rsidRPr="004B31CC">
        <w:rPr>
          <w:rFonts w:ascii="Times New Roman" w:hAnsi="Times New Roman"/>
          <w:sz w:val="16"/>
          <w:szCs w:val="16"/>
          <w:lang w:eastAsia="ko-KR" w:bidi="ar"/>
        </w:rPr>
        <w:tab/>
        <w:t>Moderator (Apple)</w:t>
      </w:r>
    </w:p>
    <w:p w14:paraId="2036F954" w14:textId="77777777" w:rsidR="004B31CC" w:rsidRPr="004B31CC" w:rsidRDefault="004B31CC" w:rsidP="004B31CC">
      <w:pPr>
        <w:spacing w:after="0"/>
        <w:rPr>
          <w:rFonts w:ascii="Times New Roman" w:eastAsia="DengXian" w:hAnsi="Times New Roman"/>
          <w:sz w:val="16"/>
          <w:szCs w:val="16"/>
          <w:lang w:eastAsia="zh-CN" w:bidi="ar"/>
        </w:rPr>
      </w:pPr>
    </w:p>
    <w:p w14:paraId="7807D923" w14:textId="77777777" w:rsidR="004B31CC" w:rsidRPr="004B31CC" w:rsidRDefault="004B31CC" w:rsidP="004B31CC">
      <w:pPr>
        <w:spacing w:after="0"/>
        <w:rPr>
          <w:rFonts w:ascii="Times New Roman" w:hAnsi="Times New Roman"/>
          <w:b/>
          <w:bCs/>
          <w:sz w:val="16"/>
          <w:szCs w:val="16"/>
          <w:lang w:eastAsia="ko-KR" w:bidi="ar"/>
        </w:rPr>
      </w:pPr>
      <w:r w:rsidRPr="004B31CC">
        <w:rPr>
          <w:rFonts w:ascii="Times New Roman" w:hAnsi="Times New Roman"/>
          <w:b/>
          <w:bCs/>
          <w:sz w:val="16"/>
          <w:szCs w:val="16"/>
          <w:highlight w:val="green"/>
          <w:lang w:eastAsia="ko-KR" w:bidi="ar"/>
        </w:rPr>
        <w:t>Agreement</w:t>
      </w:r>
    </w:p>
    <w:p w14:paraId="60221ACF"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It is supported that UEs monitoring the same PO are divided into multiple subgroups, where LP-WUS can provide wake-up indication for each subgroup. Consider the following options:</w:t>
      </w:r>
    </w:p>
    <w:p w14:paraId="176B6439" w14:textId="77777777" w:rsidR="004B31CC" w:rsidRPr="004B31CC" w:rsidRDefault="004B31CC" w:rsidP="004B31CC">
      <w:pPr>
        <w:numPr>
          <w:ilvl w:val="0"/>
          <w:numId w:val="11"/>
        </w:numPr>
        <w:spacing w:after="0" w:line="259" w:lineRule="auto"/>
        <w:rPr>
          <w:rFonts w:ascii="Times New Roman" w:hAnsi="Times New Roman"/>
          <w:bCs/>
          <w:sz w:val="16"/>
          <w:szCs w:val="16"/>
        </w:rPr>
      </w:pPr>
      <w:r w:rsidRPr="004B31CC">
        <w:rPr>
          <w:rFonts w:ascii="Times New Roman" w:hAnsi="Times New Roman"/>
          <w:sz w:val="16"/>
          <w:szCs w:val="16"/>
        </w:rPr>
        <w:t>Option 1: UEs monitoring the same PO monitor the same LO</w:t>
      </w:r>
    </w:p>
    <w:p w14:paraId="0DF09D33" w14:textId="77777777" w:rsidR="004B31CC" w:rsidRPr="004B31CC" w:rsidRDefault="004B31CC" w:rsidP="004B31CC">
      <w:pPr>
        <w:numPr>
          <w:ilvl w:val="0"/>
          <w:numId w:val="11"/>
        </w:numPr>
        <w:spacing w:after="0" w:line="259" w:lineRule="auto"/>
        <w:rPr>
          <w:rFonts w:ascii="Times New Roman" w:hAnsi="Times New Roman"/>
          <w:sz w:val="16"/>
          <w:szCs w:val="16"/>
        </w:rPr>
      </w:pPr>
      <w:r w:rsidRPr="004B31CC">
        <w:rPr>
          <w:rFonts w:ascii="Times New Roman" w:hAnsi="Times New Roman"/>
          <w:sz w:val="16"/>
          <w:szCs w:val="16"/>
        </w:rPr>
        <w:t>Option 2: UEs corresponding to different POs monitor the same LO</w:t>
      </w:r>
    </w:p>
    <w:p w14:paraId="62CB73BC" w14:textId="77777777" w:rsidR="004B31CC" w:rsidRPr="004B31CC" w:rsidRDefault="004B31CC" w:rsidP="004B31CC">
      <w:pPr>
        <w:numPr>
          <w:ilvl w:val="0"/>
          <w:numId w:val="11"/>
        </w:numPr>
        <w:spacing w:after="0" w:line="259" w:lineRule="auto"/>
        <w:rPr>
          <w:rFonts w:ascii="Times New Roman" w:hAnsi="Times New Roman"/>
          <w:sz w:val="16"/>
          <w:szCs w:val="16"/>
        </w:rPr>
      </w:pPr>
      <w:r w:rsidRPr="004B31CC">
        <w:rPr>
          <w:rFonts w:ascii="Times New Roman" w:hAnsi="Times New Roman"/>
          <w:sz w:val="16"/>
          <w:szCs w:val="16"/>
        </w:rPr>
        <w:t>Option 3: UEs monitoring the same PO are divided into multiple sets of subgroups, with UEs within each set of subgroups monitor</w:t>
      </w:r>
      <w:r w:rsidRPr="004B31CC">
        <w:rPr>
          <w:rFonts w:ascii="Times New Roman" w:hAnsi="Times New Roman"/>
          <w:color w:val="FF0000"/>
          <w:sz w:val="16"/>
          <w:szCs w:val="16"/>
        </w:rPr>
        <w:t>ing</w:t>
      </w:r>
      <w:r w:rsidRPr="004B31CC">
        <w:rPr>
          <w:rFonts w:ascii="Times New Roman" w:hAnsi="Times New Roman"/>
          <w:sz w:val="16"/>
          <w:szCs w:val="16"/>
        </w:rPr>
        <w:t xml:space="preserve"> the same LO.</w:t>
      </w:r>
    </w:p>
    <w:p w14:paraId="3223D4B4" w14:textId="77777777" w:rsidR="004B31CC" w:rsidRPr="004B31CC" w:rsidRDefault="004B31CC" w:rsidP="004B31CC">
      <w:pPr>
        <w:numPr>
          <w:ilvl w:val="0"/>
          <w:numId w:val="11"/>
        </w:numPr>
        <w:spacing w:after="0" w:line="259" w:lineRule="auto"/>
        <w:rPr>
          <w:rFonts w:ascii="Times New Roman" w:hAnsi="Times New Roman"/>
          <w:sz w:val="16"/>
          <w:szCs w:val="16"/>
        </w:rPr>
      </w:pPr>
      <w:r w:rsidRPr="004B31CC">
        <w:rPr>
          <w:rFonts w:ascii="Times New Roman" w:hAnsi="Times New Roman"/>
          <w:color w:val="FF0000"/>
          <w:sz w:val="16"/>
          <w:szCs w:val="16"/>
        </w:rPr>
        <w:lastRenderedPageBreak/>
        <w:t>Combinations of the above options can be considered.</w:t>
      </w:r>
    </w:p>
    <w:p w14:paraId="23A3DC54" w14:textId="77777777" w:rsidR="004B31CC" w:rsidRPr="004B31CC" w:rsidRDefault="004B31CC" w:rsidP="004B31CC">
      <w:pPr>
        <w:spacing w:after="0"/>
        <w:rPr>
          <w:rFonts w:ascii="Times New Roman" w:eastAsia="DengXian" w:hAnsi="Times New Roman"/>
          <w:sz w:val="16"/>
          <w:szCs w:val="16"/>
          <w:lang w:eastAsia="zh-CN" w:bidi="ar"/>
        </w:rPr>
      </w:pPr>
    </w:p>
    <w:p w14:paraId="60483B4F" w14:textId="6ACBEB0C" w:rsidR="004B31CC" w:rsidRPr="004B31CC" w:rsidRDefault="00256EB8" w:rsidP="004B31CC">
      <w:pPr>
        <w:spacing w:after="0"/>
        <w:rPr>
          <w:rFonts w:ascii="Times New Roman" w:hAnsi="Times New Roman"/>
          <w:sz w:val="16"/>
          <w:szCs w:val="16"/>
          <w:lang w:eastAsia="ko-KR" w:bidi="ar"/>
        </w:rPr>
      </w:pPr>
      <w:hyperlink r:id="rId22" w:history="1">
        <w:r w:rsidR="004B31CC" w:rsidRPr="004B31CC">
          <w:rPr>
            <w:rStyle w:val="Hyperlink"/>
            <w:rFonts w:ascii="Times New Roman" w:hAnsi="Times New Roman"/>
            <w:b/>
            <w:bCs/>
            <w:sz w:val="16"/>
            <w:szCs w:val="16"/>
            <w:lang w:eastAsia="ko-KR" w:bidi="ar"/>
          </w:rPr>
          <w:t>R1-2404301</w:t>
        </w:r>
      </w:hyperlink>
      <w:r w:rsidR="004B31CC" w:rsidRPr="004B31CC">
        <w:rPr>
          <w:rFonts w:ascii="Times New Roman" w:hAnsi="Times New Roman"/>
          <w:sz w:val="16"/>
          <w:szCs w:val="16"/>
          <w:lang w:eastAsia="ko-KR" w:bidi="ar"/>
        </w:rPr>
        <w:tab/>
        <w:t>Summary #3 on LP-WUS operation in IDLE/INACTIVE mode</w:t>
      </w:r>
      <w:r w:rsidR="004B31CC" w:rsidRPr="004B31CC">
        <w:rPr>
          <w:rFonts w:ascii="Times New Roman" w:hAnsi="Times New Roman"/>
          <w:sz w:val="16"/>
          <w:szCs w:val="16"/>
          <w:lang w:eastAsia="ko-KR" w:bidi="ar"/>
        </w:rPr>
        <w:tab/>
        <w:t>Moderator (Apple)</w:t>
      </w:r>
    </w:p>
    <w:p w14:paraId="4E1839C3" w14:textId="77777777" w:rsidR="004B31CC" w:rsidRPr="004B31CC" w:rsidRDefault="004B31CC" w:rsidP="004B31CC">
      <w:pPr>
        <w:spacing w:after="0"/>
        <w:rPr>
          <w:rFonts w:ascii="Times New Roman" w:eastAsia="DengXian" w:hAnsi="Times New Roman"/>
          <w:sz w:val="16"/>
          <w:szCs w:val="16"/>
          <w:lang w:eastAsia="zh-CN" w:bidi="ar"/>
        </w:rPr>
      </w:pPr>
    </w:p>
    <w:p w14:paraId="126CD58B" w14:textId="77777777" w:rsidR="004B31CC" w:rsidRPr="004B31CC" w:rsidRDefault="004B31CC" w:rsidP="004B31CC">
      <w:pPr>
        <w:spacing w:after="0"/>
        <w:rPr>
          <w:rFonts w:ascii="Times New Roman" w:hAnsi="Times New Roman"/>
          <w:b/>
          <w:bCs/>
          <w:sz w:val="16"/>
          <w:szCs w:val="16"/>
          <w:lang w:eastAsia="x-none"/>
        </w:rPr>
      </w:pPr>
      <w:r w:rsidRPr="004B31CC">
        <w:rPr>
          <w:rFonts w:ascii="Times New Roman" w:hAnsi="Times New Roman"/>
          <w:b/>
          <w:bCs/>
          <w:sz w:val="16"/>
          <w:szCs w:val="16"/>
          <w:highlight w:val="green"/>
          <w:lang w:eastAsia="x-none"/>
        </w:rPr>
        <w:t>Agreement</w:t>
      </w:r>
    </w:p>
    <w:p w14:paraId="7448F7F4"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For LP-SS based LP-RSRQ, LP-RSRP and LP-RSSI are measured within the same bandwidth.</w:t>
      </w:r>
    </w:p>
    <w:p w14:paraId="2E5D5044" w14:textId="77777777" w:rsidR="004B31CC" w:rsidRPr="004B31CC" w:rsidRDefault="004B31CC" w:rsidP="004B31CC">
      <w:pPr>
        <w:spacing w:after="0"/>
        <w:rPr>
          <w:rFonts w:ascii="Times New Roman" w:eastAsia="DengXian" w:hAnsi="Times New Roman"/>
          <w:sz w:val="16"/>
          <w:szCs w:val="16"/>
          <w:lang w:eastAsia="zh-CN" w:bidi="ar"/>
        </w:rPr>
      </w:pPr>
    </w:p>
    <w:p w14:paraId="4CDD07A9" w14:textId="77777777" w:rsidR="004B31CC" w:rsidRPr="004B31CC" w:rsidRDefault="004B31CC" w:rsidP="004B31CC">
      <w:pPr>
        <w:spacing w:after="0"/>
        <w:rPr>
          <w:rFonts w:ascii="Times New Roman" w:hAnsi="Times New Roman"/>
          <w:b/>
          <w:bCs/>
          <w:sz w:val="16"/>
          <w:szCs w:val="16"/>
          <w:lang w:eastAsia="x-none"/>
        </w:rPr>
      </w:pPr>
      <w:r w:rsidRPr="004B31CC">
        <w:rPr>
          <w:rFonts w:ascii="Times New Roman" w:hAnsi="Times New Roman"/>
          <w:b/>
          <w:bCs/>
          <w:sz w:val="16"/>
          <w:szCs w:val="16"/>
          <w:highlight w:val="green"/>
          <w:lang w:eastAsia="x-none"/>
        </w:rPr>
        <w:t>Agreement</w:t>
      </w:r>
    </w:p>
    <w:p w14:paraId="567BB8C2"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For LP-RSSI definition for LP-RSRQ, the following is agreed</w:t>
      </w:r>
    </w:p>
    <w:p w14:paraId="636BC690" w14:textId="77777777" w:rsidR="004B31CC" w:rsidRPr="004B31CC" w:rsidRDefault="004B31CC" w:rsidP="004B31CC">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x-none"/>
        </w:rPr>
        <w:t>Option 1: LP-RSSI is the linear average of total received power in ON and OFF LP-SS OOK symbols.</w:t>
      </w:r>
    </w:p>
    <w:p w14:paraId="6F10E630" w14:textId="611BBA6B"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lang w:eastAsia="ko-KR"/>
        </w:rPr>
        <w:t>Note: Above does not constrain LP-SS sequence design for OOK</w:t>
      </w:r>
    </w:p>
    <w:p w14:paraId="765BBF43" w14:textId="77777777" w:rsidR="004B31CC" w:rsidRPr="004B31CC" w:rsidRDefault="004B31CC" w:rsidP="004B31CC">
      <w:pPr>
        <w:spacing w:after="0"/>
        <w:rPr>
          <w:rFonts w:ascii="Times New Roman" w:eastAsia="DengXian" w:hAnsi="Times New Roman"/>
          <w:b/>
          <w:bCs/>
          <w:sz w:val="16"/>
          <w:szCs w:val="16"/>
          <w:lang w:eastAsia="zh-CN" w:bidi="ar"/>
        </w:rPr>
      </w:pPr>
      <w:r w:rsidRPr="004B31CC">
        <w:rPr>
          <w:rFonts w:ascii="Times New Roman" w:eastAsia="DengXian" w:hAnsi="Times New Roman"/>
          <w:b/>
          <w:bCs/>
          <w:sz w:val="16"/>
          <w:szCs w:val="16"/>
          <w:highlight w:val="darkYellow"/>
          <w:lang w:eastAsia="zh-CN" w:bidi="ar"/>
        </w:rPr>
        <w:t>Working Assumption</w:t>
      </w:r>
    </w:p>
    <w:p w14:paraId="38C5690C"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From RAN1 perspective, for the RRM measurement metrics based on SSS for OFDM-based LP-WUR, use the same definition of SS-RSRP and SS-RSRQ for LP-SSS-RSRP and LP-SSS-RSRQ, respectively.</w:t>
      </w:r>
    </w:p>
    <w:p w14:paraId="085BC702" w14:textId="77777777" w:rsidR="004B31CC" w:rsidRPr="004B31CC" w:rsidRDefault="004B31CC" w:rsidP="004B31CC">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ko-KR"/>
        </w:rPr>
        <w:t xml:space="preserve">Above is applicable for both </w:t>
      </w:r>
      <w:r w:rsidRPr="004B31CC">
        <w:rPr>
          <w:rFonts w:ascii="Times New Roman" w:hAnsi="Times New Roman"/>
          <w:sz w:val="16"/>
          <w:szCs w:val="16"/>
          <w:lang w:eastAsia="x-none"/>
        </w:rPr>
        <w:t>time-domain processing or frequency-domain processing</w:t>
      </w:r>
    </w:p>
    <w:p w14:paraId="43EE3C71" w14:textId="77777777" w:rsidR="004B31CC" w:rsidRPr="004B31CC" w:rsidRDefault="004B31CC" w:rsidP="004B31CC">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x-none"/>
        </w:rPr>
        <w:t>Above does not imply that RAN1 will introduce LP-SSS-RSRP and LP-SSS-RSRQ in the specifications</w:t>
      </w:r>
    </w:p>
    <w:p w14:paraId="2591950B" w14:textId="77777777" w:rsidR="004B31CC" w:rsidRPr="004B31CC" w:rsidRDefault="004B31CC" w:rsidP="004B31CC">
      <w:pPr>
        <w:spacing w:after="0"/>
        <w:rPr>
          <w:rFonts w:ascii="Times New Roman" w:hAnsi="Times New Roman"/>
          <w:sz w:val="16"/>
          <w:szCs w:val="16"/>
        </w:rPr>
      </w:pPr>
    </w:p>
    <w:p w14:paraId="5D0F803D" w14:textId="5A5CE7FA" w:rsidR="004B31CC" w:rsidRPr="004B31CC" w:rsidRDefault="00256EB8" w:rsidP="004B31CC">
      <w:pPr>
        <w:spacing w:after="0"/>
        <w:rPr>
          <w:rFonts w:ascii="Times New Roman" w:hAnsi="Times New Roman"/>
          <w:sz w:val="16"/>
          <w:szCs w:val="16"/>
          <w:lang w:eastAsia="ko-KR" w:bidi="ar"/>
        </w:rPr>
      </w:pPr>
      <w:hyperlink r:id="rId23" w:history="1">
        <w:r w:rsidR="004B31CC" w:rsidRPr="004B31CC">
          <w:rPr>
            <w:rStyle w:val="Hyperlink"/>
            <w:rFonts w:ascii="Times New Roman" w:hAnsi="Times New Roman"/>
            <w:b/>
            <w:bCs/>
            <w:sz w:val="16"/>
            <w:szCs w:val="16"/>
            <w:lang w:eastAsia="ko-KR" w:bidi="ar"/>
          </w:rPr>
          <w:t>R1-2405681</w:t>
        </w:r>
      </w:hyperlink>
      <w:r w:rsidR="004B31CC" w:rsidRPr="004B31CC">
        <w:rPr>
          <w:rFonts w:ascii="Times New Roman" w:hAnsi="Times New Roman"/>
          <w:sz w:val="16"/>
          <w:szCs w:val="16"/>
          <w:lang w:eastAsia="ko-KR" w:bidi="ar"/>
        </w:rPr>
        <w:tab/>
        <w:t>Summary #4 on LP-WUS operation in IDLE/INACTIVE mode</w:t>
      </w:r>
      <w:r w:rsidR="004B31CC" w:rsidRPr="004B31CC">
        <w:rPr>
          <w:rFonts w:ascii="Times New Roman" w:hAnsi="Times New Roman"/>
          <w:sz w:val="16"/>
          <w:szCs w:val="16"/>
          <w:lang w:eastAsia="ko-KR" w:bidi="ar"/>
        </w:rPr>
        <w:tab/>
        <w:t>Moderator (Apple)</w:t>
      </w:r>
    </w:p>
    <w:p w14:paraId="36B79BAC" w14:textId="77777777" w:rsidR="004B31CC" w:rsidRPr="004B31CC" w:rsidRDefault="004B31CC" w:rsidP="004B31CC">
      <w:pPr>
        <w:spacing w:after="0"/>
        <w:rPr>
          <w:rFonts w:ascii="Times New Roman" w:hAnsi="Times New Roman"/>
          <w:sz w:val="16"/>
          <w:szCs w:val="16"/>
          <w:lang w:eastAsia="ko-KR" w:bidi="ar"/>
        </w:rPr>
      </w:pPr>
    </w:p>
    <w:p w14:paraId="3CDBE476" w14:textId="77777777" w:rsidR="004B31CC" w:rsidRPr="004B31CC" w:rsidRDefault="004B31CC" w:rsidP="004B31CC">
      <w:pPr>
        <w:spacing w:after="0"/>
        <w:rPr>
          <w:rFonts w:ascii="Times New Roman" w:hAnsi="Times New Roman"/>
          <w:b/>
          <w:bCs/>
          <w:sz w:val="16"/>
          <w:szCs w:val="16"/>
          <w:lang w:eastAsia="x-none"/>
        </w:rPr>
      </w:pPr>
      <w:r w:rsidRPr="004B31CC">
        <w:rPr>
          <w:rFonts w:ascii="Times New Roman" w:hAnsi="Times New Roman"/>
          <w:b/>
          <w:bCs/>
          <w:sz w:val="16"/>
          <w:szCs w:val="16"/>
          <w:highlight w:val="green"/>
          <w:lang w:eastAsia="x-none"/>
        </w:rPr>
        <w:t>Agreement</w:t>
      </w:r>
    </w:p>
    <w:p w14:paraId="5AD84793"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For idle/inactive mode, the maximum number of information bits (excluding CRC) in a LP-WUS is Z, where Z &lt;= [8 or 16].</w:t>
      </w:r>
    </w:p>
    <w:p w14:paraId="20A152D3" w14:textId="1C75FCCD" w:rsidR="004B31CC" w:rsidRPr="004B31CC" w:rsidRDefault="004B31CC" w:rsidP="004B31CC">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x-none"/>
        </w:rPr>
        <w:t>FFS the exact value of Z</w:t>
      </w:r>
    </w:p>
    <w:p w14:paraId="67F319F4" w14:textId="77777777" w:rsidR="004B31CC" w:rsidRPr="004B31CC" w:rsidRDefault="004B31CC" w:rsidP="004B31CC">
      <w:pPr>
        <w:spacing w:after="0"/>
        <w:rPr>
          <w:rFonts w:ascii="Times New Roman" w:hAnsi="Times New Roman"/>
          <w:b/>
          <w:bCs/>
          <w:sz w:val="16"/>
          <w:szCs w:val="16"/>
          <w:lang w:eastAsia="x-none"/>
        </w:rPr>
      </w:pPr>
      <w:r w:rsidRPr="004B31CC">
        <w:rPr>
          <w:rFonts w:ascii="Times New Roman" w:hAnsi="Times New Roman"/>
          <w:b/>
          <w:bCs/>
          <w:sz w:val="16"/>
          <w:szCs w:val="16"/>
          <w:highlight w:val="green"/>
          <w:lang w:eastAsia="x-none"/>
        </w:rPr>
        <w:t>Agreement</w:t>
      </w:r>
    </w:p>
    <w:p w14:paraId="74379368" w14:textId="77777777" w:rsidR="004B31CC" w:rsidRPr="004B31CC" w:rsidRDefault="004B31CC" w:rsidP="004B31CC">
      <w:pPr>
        <w:spacing w:after="0"/>
        <w:rPr>
          <w:rFonts w:ascii="Times New Roman" w:hAnsi="Times New Roman"/>
          <w:sz w:val="16"/>
          <w:szCs w:val="16"/>
        </w:rPr>
      </w:pPr>
      <w:r w:rsidRPr="004B31CC">
        <w:rPr>
          <w:rFonts w:ascii="Times New Roman" w:hAnsi="Times New Roman"/>
          <w:sz w:val="16"/>
          <w:szCs w:val="16"/>
        </w:rPr>
        <w:t>For idle/inactive mode, the maximum number of subgroups per PO is X, where 8 &lt;= X &lt;= 256.</w:t>
      </w:r>
    </w:p>
    <w:p w14:paraId="131F00F5" w14:textId="77777777" w:rsidR="004B31CC" w:rsidRPr="004B31CC" w:rsidRDefault="004B31CC" w:rsidP="004B31CC">
      <w:pPr>
        <w:numPr>
          <w:ilvl w:val="0"/>
          <w:numId w:val="12"/>
        </w:numPr>
        <w:spacing w:after="0"/>
        <w:rPr>
          <w:rFonts w:ascii="Times New Roman" w:hAnsi="Times New Roman"/>
          <w:sz w:val="16"/>
          <w:szCs w:val="16"/>
          <w:lang w:eastAsia="x-none"/>
        </w:rPr>
      </w:pPr>
      <w:r w:rsidRPr="004B31CC">
        <w:rPr>
          <w:rFonts w:ascii="Times New Roman" w:hAnsi="Times New Roman"/>
          <w:sz w:val="16"/>
          <w:szCs w:val="16"/>
          <w:lang w:eastAsia="x-none"/>
        </w:rPr>
        <w:t>FFS the exact value of X.</w:t>
      </w:r>
    </w:p>
    <w:p w14:paraId="55313116" w14:textId="77777777" w:rsidR="004B31CC" w:rsidRPr="00AE79E7" w:rsidRDefault="004B31CC" w:rsidP="004B31CC">
      <w:pPr>
        <w:spacing w:after="0"/>
        <w:rPr>
          <w:rFonts w:ascii="Times New Roman" w:hAnsi="Times New Roman"/>
          <w:sz w:val="16"/>
          <w:szCs w:val="16"/>
        </w:rPr>
      </w:pPr>
    </w:p>
    <w:p w14:paraId="5B34FD3F" w14:textId="77777777" w:rsidR="004B31CC" w:rsidRPr="00AE79E7" w:rsidRDefault="004B31CC" w:rsidP="00B3714F">
      <w:pPr>
        <w:outlineLvl w:val="1"/>
        <w:rPr>
          <w:b/>
          <w:bCs/>
          <w:lang w:val="en-GB" w:eastAsia="zh-CN"/>
        </w:rPr>
      </w:pPr>
      <w:r w:rsidRPr="00AE79E7">
        <w:rPr>
          <w:b/>
          <w:bCs/>
          <w:lang w:val="en-GB" w:eastAsia="zh-CN"/>
        </w:rPr>
        <w:t>RAN2 agreements</w:t>
      </w:r>
    </w:p>
    <w:p w14:paraId="1AE43514" w14:textId="77777777" w:rsidR="004B31CC" w:rsidRDefault="004B31CC" w:rsidP="00213AD5">
      <w:pPr>
        <w:pStyle w:val="Agreement"/>
        <w:spacing w:before="0"/>
        <w:ind w:left="357" w:hanging="357"/>
      </w:pPr>
      <w:r>
        <w:t>The LP-WUS</w:t>
      </w:r>
      <w:r>
        <w:rPr>
          <w:rFonts w:eastAsia="SimSun"/>
        </w:rPr>
        <w:t xml:space="preserve"> related</w:t>
      </w:r>
      <w:r>
        <w:t xml:space="preserve"> configuration for IDLE/INACTIVE state is provided via system information. </w:t>
      </w:r>
      <w:r>
        <w:rPr>
          <w:rFonts w:eastAsia="SimSun"/>
        </w:rPr>
        <w:t>FFS if dedicated configuration is needed.</w:t>
      </w:r>
    </w:p>
    <w:p w14:paraId="3FD4F5EA" w14:textId="77777777" w:rsidR="004B31CC" w:rsidRDefault="004B31CC" w:rsidP="00213AD5">
      <w:pPr>
        <w:pStyle w:val="Agreement"/>
        <w:spacing w:before="0"/>
        <w:ind w:left="357" w:hanging="357"/>
      </w:pPr>
      <w:r>
        <w:rPr>
          <w:rFonts w:eastAsia="SimSun"/>
        </w:rPr>
        <w:t>Working assumption: t</w:t>
      </w:r>
      <w:r>
        <w:t>he LP-WUS configuration in SIB at least includes the following information:</w:t>
      </w:r>
    </w:p>
    <w:p w14:paraId="67EAEDF1" w14:textId="2C2BF1E2" w:rsidR="004B31CC" w:rsidRDefault="004B31CC" w:rsidP="00EC3D32">
      <w:pPr>
        <w:pStyle w:val="Agreement"/>
        <w:numPr>
          <w:ilvl w:val="1"/>
          <w:numId w:val="14"/>
        </w:numPr>
        <w:spacing w:before="0"/>
      </w:pPr>
      <w:r>
        <w:t>LP-SS configuration</w:t>
      </w:r>
    </w:p>
    <w:p w14:paraId="3AB731E2" w14:textId="2CEB271F" w:rsidR="004B31CC" w:rsidRDefault="004B31CC" w:rsidP="00EC3D32">
      <w:pPr>
        <w:pStyle w:val="Agreement"/>
        <w:numPr>
          <w:ilvl w:val="1"/>
          <w:numId w:val="14"/>
        </w:numPr>
        <w:spacing w:before="0"/>
      </w:pPr>
      <w:r>
        <w:t>LP-WUS configuration</w:t>
      </w:r>
    </w:p>
    <w:p w14:paraId="21018432" w14:textId="544896B2" w:rsidR="004B31CC" w:rsidRDefault="004B31CC" w:rsidP="00EC3D32">
      <w:pPr>
        <w:pStyle w:val="Agreement"/>
        <w:numPr>
          <w:ilvl w:val="1"/>
          <w:numId w:val="14"/>
        </w:numPr>
        <w:spacing w:before="0"/>
      </w:pPr>
      <w:r>
        <w:rPr>
          <w:rFonts w:eastAsia="SimSun"/>
        </w:rPr>
        <w:t xml:space="preserve">FFS on </w:t>
      </w:r>
      <w:r>
        <w:t xml:space="preserve">Entry/exit condition for LP-WUS monitoring </w:t>
      </w:r>
    </w:p>
    <w:p w14:paraId="52392484" w14:textId="77777777" w:rsidR="004B31CC" w:rsidRPr="009C3980" w:rsidRDefault="004B31CC" w:rsidP="00EC3D32">
      <w:pPr>
        <w:pStyle w:val="Agreement"/>
        <w:spacing w:before="0"/>
        <w:ind w:left="357" w:hanging="357"/>
        <w:rPr>
          <w:sz w:val="16"/>
          <w:szCs w:val="16"/>
        </w:rPr>
      </w:pPr>
      <w:r>
        <w:t xml:space="preserve">The PEI subgrouping method is taken as baseline for LP-WUS subgrouping, i.e. CN assigned and UE_ID based </w:t>
      </w:r>
      <w:r w:rsidRPr="009C3980">
        <w:rPr>
          <w:sz w:val="16"/>
          <w:szCs w:val="16"/>
        </w:rPr>
        <w:t xml:space="preserve">subgrouping. </w:t>
      </w:r>
      <w:r w:rsidRPr="009C3980">
        <w:rPr>
          <w:rFonts w:eastAsia="SimSun"/>
          <w:sz w:val="16"/>
          <w:szCs w:val="16"/>
        </w:rPr>
        <w:t xml:space="preserve">FFS </w:t>
      </w:r>
      <w:r w:rsidRPr="009C3980">
        <w:rPr>
          <w:sz w:val="16"/>
          <w:szCs w:val="16"/>
        </w:rPr>
        <w:t>the maximum number of subgroups</w:t>
      </w:r>
      <w:r w:rsidRPr="009C3980">
        <w:rPr>
          <w:rFonts w:eastAsia="SimSun"/>
          <w:sz w:val="16"/>
          <w:szCs w:val="16"/>
        </w:rPr>
        <w:t>.</w:t>
      </w:r>
    </w:p>
    <w:p w14:paraId="7E086826" w14:textId="77777777" w:rsidR="00213AD5" w:rsidRPr="009C3980" w:rsidRDefault="00213AD5" w:rsidP="00EC3D32">
      <w:pPr>
        <w:pStyle w:val="Doc-title"/>
        <w:rPr>
          <w:rFonts w:ascii="Times New Roman" w:eastAsia="SimSun" w:hAnsi="Times New Roman"/>
          <w:sz w:val="16"/>
          <w:szCs w:val="16"/>
          <w:u w:val="single"/>
          <w:lang w:eastAsia="zh-CN"/>
        </w:rPr>
      </w:pPr>
      <w:r w:rsidRPr="009C3980">
        <w:rPr>
          <w:rFonts w:ascii="Times New Roman" w:eastAsia="SimSun" w:hAnsi="Times New Roman"/>
          <w:sz w:val="16"/>
          <w:szCs w:val="16"/>
          <w:u w:val="single"/>
          <w:lang w:eastAsia="zh-CN"/>
        </w:rPr>
        <w:t>Entry/exit condition</w:t>
      </w:r>
    </w:p>
    <w:p w14:paraId="23907BBB" w14:textId="77777777" w:rsidR="00213AD5" w:rsidRPr="009C3980" w:rsidRDefault="00213AD5" w:rsidP="00EC3D32">
      <w:pPr>
        <w:pStyle w:val="Agreement"/>
        <w:tabs>
          <w:tab w:val="clear" w:pos="1619"/>
          <w:tab w:val="num" w:pos="0"/>
        </w:tabs>
        <w:spacing w:before="0"/>
        <w:ind w:left="357" w:hanging="357"/>
        <w:rPr>
          <w:sz w:val="16"/>
          <w:szCs w:val="16"/>
        </w:rPr>
      </w:pPr>
      <w:r w:rsidRPr="009C3980">
        <w:rPr>
          <w:sz w:val="16"/>
          <w:szCs w:val="16"/>
        </w:rPr>
        <w:t xml:space="preserve">RAN2 will further discuss the details about LP-WUS monitoring entry/exit conditions based on RAN1’s existing working assumptions. </w:t>
      </w:r>
    </w:p>
    <w:p w14:paraId="78E78D92" w14:textId="77777777" w:rsidR="00213AD5" w:rsidRPr="009C3980" w:rsidRDefault="00213AD5" w:rsidP="00EC3D32">
      <w:pPr>
        <w:pStyle w:val="Agreement"/>
        <w:tabs>
          <w:tab w:val="clear" w:pos="1619"/>
          <w:tab w:val="num" w:pos="0"/>
        </w:tabs>
        <w:spacing w:before="0"/>
        <w:ind w:left="357" w:hanging="357"/>
        <w:rPr>
          <w:sz w:val="16"/>
          <w:szCs w:val="16"/>
        </w:rPr>
      </w:pPr>
      <w:r w:rsidRPr="009C3980">
        <w:rPr>
          <w:sz w:val="16"/>
          <w:szCs w:val="16"/>
        </w:rPr>
        <w:t>The LP-WUS related configuration in SIB at least include the following information for IDLE/INACTIVE:</w:t>
      </w:r>
    </w:p>
    <w:p w14:paraId="662F15AB" w14:textId="395C2941" w:rsidR="00213AD5" w:rsidRPr="009C3980" w:rsidRDefault="00213AD5" w:rsidP="00056AC5">
      <w:pPr>
        <w:pStyle w:val="Agreement"/>
        <w:numPr>
          <w:ilvl w:val="1"/>
          <w:numId w:val="15"/>
        </w:numPr>
        <w:spacing w:before="0"/>
        <w:rPr>
          <w:sz w:val="16"/>
          <w:szCs w:val="16"/>
        </w:rPr>
      </w:pPr>
      <w:r w:rsidRPr="009C3980">
        <w:rPr>
          <w:sz w:val="16"/>
          <w:szCs w:val="16"/>
        </w:rPr>
        <w:t>LP-SS configuration</w:t>
      </w:r>
    </w:p>
    <w:p w14:paraId="375F363C" w14:textId="1FA77796" w:rsidR="00213AD5" w:rsidRPr="009C3980" w:rsidRDefault="00213AD5" w:rsidP="00056AC5">
      <w:pPr>
        <w:pStyle w:val="Agreement"/>
        <w:numPr>
          <w:ilvl w:val="1"/>
          <w:numId w:val="15"/>
        </w:numPr>
        <w:spacing w:before="0"/>
        <w:rPr>
          <w:sz w:val="16"/>
          <w:szCs w:val="16"/>
        </w:rPr>
      </w:pPr>
      <w:r w:rsidRPr="009C3980">
        <w:rPr>
          <w:sz w:val="16"/>
          <w:szCs w:val="16"/>
        </w:rPr>
        <w:t>LP-WUS configuration</w:t>
      </w:r>
    </w:p>
    <w:p w14:paraId="5AB071F7" w14:textId="76A36837" w:rsidR="00213AD5" w:rsidRPr="009C3980" w:rsidRDefault="00213AD5" w:rsidP="00056AC5">
      <w:pPr>
        <w:pStyle w:val="Agreement"/>
        <w:numPr>
          <w:ilvl w:val="1"/>
          <w:numId w:val="15"/>
        </w:numPr>
        <w:spacing w:before="0"/>
        <w:rPr>
          <w:strike/>
          <w:sz w:val="16"/>
          <w:szCs w:val="16"/>
        </w:rPr>
      </w:pPr>
      <w:r w:rsidRPr="009C3980">
        <w:rPr>
          <w:sz w:val="16"/>
          <w:szCs w:val="16"/>
        </w:rPr>
        <w:t>Entry/exit condition for LP-WUS monitoring (FFS if it is always configured)</w:t>
      </w:r>
    </w:p>
    <w:p w14:paraId="3E10E639" w14:textId="77777777" w:rsidR="00213AD5" w:rsidRPr="009C3980" w:rsidRDefault="00213AD5" w:rsidP="00EC3D32">
      <w:pPr>
        <w:pStyle w:val="Agreement"/>
        <w:tabs>
          <w:tab w:val="clear" w:pos="1619"/>
          <w:tab w:val="num" w:pos="0"/>
        </w:tabs>
        <w:spacing w:before="0"/>
        <w:ind w:left="357" w:hanging="357"/>
        <w:rPr>
          <w:sz w:val="16"/>
          <w:szCs w:val="16"/>
        </w:rPr>
      </w:pPr>
      <w:r w:rsidRPr="009C3980">
        <w:rPr>
          <w:sz w:val="16"/>
          <w:szCs w:val="16"/>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295CFC37" w14:textId="77777777" w:rsidR="00213AD5" w:rsidRPr="009C3980" w:rsidRDefault="00213AD5" w:rsidP="00EC3D32">
      <w:pPr>
        <w:pStyle w:val="Agreement"/>
        <w:tabs>
          <w:tab w:val="clear" w:pos="1619"/>
          <w:tab w:val="num" w:pos="0"/>
        </w:tabs>
        <w:spacing w:before="0"/>
        <w:ind w:left="357" w:hanging="357"/>
        <w:rPr>
          <w:sz w:val="16"/>
          <w:szCs w:val="16"/>
        </w:rPr>
      </w:pPr>
      <w:r w:rsidRPr="009C3980">
        <w:rPr>
          <w:sz w:val="16"/>
          <w:szCs w:val="16"/>
        </w:rPr>
        <w:t>Baseline for exit condition definition: If the serving cell measurement result based on LR is below a threshold (if configured), UE monitors PO as in legacy and it may stop monitoring the LP-WUS.</w:t>
      </w:r>
    </w:p>
    <w:p w14:paraId="6F4485D8" w14:textId="77777777" w:rsidR="00213AD5" w:rsidRPr="009C3980" w:rsidRDefault="00213AD5" w:rsidP="00EC3D32">
      <w:pPr>
        <w:pStyle w:val="Doc-title"/>
        <w:rPr>
          <w:rFonts w:ascii="Times New Roman" w:eastAsia="SimSun" w:hAnsi="Times New Roman"/>
          <w:sz w:val="16"/>
          <w:szCs w:val="16"/>
          <w:u w:val="single"/>
          <w:lang w:eastAsia="zh-CN"/>
        </w:rPr>
      </w:pPr>
      <w:r w:rsidRPr="009C3980">
        <w:rPr>
          <w:rFonts w:ascii="Times New Roman" w:eastAsia="SimSun" w:hAnsi="Times New Roman"/>
          <w:sz w:val="16"/>
          <w:szCs w:val="16"/>
          <w:u w:val="single"/>
          <w:lang w:eastAsia="zh-CN"/>
        </w:rPr>
        <w:t>Sub-grouping</w:t>
      </w:r>
    </w:p>
    <w:p w14:paraId="32CFB4B1" w14:textId="77777777" w:rsidR="00213AD5" w:rsidRPr="009C3980" w:rsidRDefault="00213AD5" w:rsidP="00EC3D32">
      <w:pPr>
        <w:pStyle w:val="Agreement"/>
        <w:tabs>
          <w:tab w:val="clear" w:pos="1619"/>
        </w:tabs>
        <w:spacing w:before="0"/>
        <w:ind w:left="357" w:hanging="357"/>
        <w:rPr>
          <w:sz w:val="16"/>
          <w:szCs w:val="16"/>
        </w:rPr>
      </w:pPr>
      <w:r w:rsidRPr="009C3980">
        <w:rPr>
          <w:sz w:val="16"/>
          <w:szCs w:val="16"/>
        </w:rPr>
        <w:t>RAN2 understand that if UE is configured with CN-based LP-WUS subgrouping, it is up to CN to assign the LP-WUS subgroup ID to the UE.</w:t>
      </w:r>
    </w:p>
    <w:p w14:paraId="6553C2A4" w14:textId="77777777" w:rsidR="00213AD5" w:rsidRPr="009C3980" w:rsidRDefault="00213AD5" w:rsidP="00EC3D32">
      <w:pPr>
        <w:pStyle w:val="Agreement"/>
        <w:tabs>
          <w:tab w:val="clear" w:pos="1619"/>
        </w:tabs>
        <w:spacing w:before="0"/>
        <w:ind w:left="357" w:hanging="357"/>
        <w:rPr>
          <w:sz w:val="16"/>
          <w:szCs w:val="16"/>
        </w:rPr>
      </w:pPr>
      <w:r w:rsidRPr="009C3980">
        <w:rPr>
          <w:sz w:val="16"/>
          <w:szCs w:val="16"/>
        </w:rPr>
        <w:t xml:space="preserve">RAN2 assume the maximum number of subgroups that can be configured for LP-WUS subgrouping is no less than 8. </w:t>
      </w:r>
    </w:p>
    <w:p w14:paraId="595EED56" w14:textId="77777777" w:rsidR="00213AD5" w:rsidRPr="009C3980" w:rsidRDefault="00213AD5" w:rsidP="00EC3D32">
      <w:pPr>
        <w:pStyle w:val="Doc-title"/>
        <w:rPr>
          <w:rFonts w:ascii="Times New Roman" w:hAnsi="Times New Roman"/>
          <w:sz w:val="16"/>
          <w:szCs w:val="16"/>
          <w:u w:val="single"/>
          <w:lang w:eastAsia="zh-CN"/>
        </w:rPr>
      </w:pPr>
      <w:r w:rsidRPr="009C3980">
        <w:rPr>
          <w:rFonts w:ascii="Times New Roman" w:hAnsi="Times New Roman"/>
          <w:sz w:val="16"/>
          <w:szCs w:val="16"/>
          <w:u w:val="single"/>
          <w:lang w:eastAsia="zh-CN"/>
        </w:rPr>
        <w:t>SI reception</w:t>
      </w:r>
    </w:p>
    <w:p w14:paraId="29C3DB54" w14:textId="77777777" w:rsidR="00213AD5" w:rsidRPr="006B2117" w:rsidRDefault="00213AD5" w:rsidP="00EC3D32">
      <w:pPr>
        <w:pStyle w:val="Agreement"/>
        <w:tabs>
          <w:tab w:val="clear" w:pos="1619"/>
          <w:tab w:val="num" w:pos="426"/>
        </w:tabs>
        <w:spacing w:before="0"/>
        <w:ind w:left="357" w:hanging="357"/>
        <w:rPr>
          <w:strike/>
        </w:rPr>
      </w:pPr>
      <w:r w:rsidRPr="003A7B6F">
        <w:t xml:space="preserve">From RAN2 perspective, </w:t>
      </w:r>
      <w:r>
        <w:t>no new procedure is introduced for SI reception/updates.</w:t>
      </w:r>
    </w:p>
    <w:p w14:paraId="11C73A94" w14:textId="77777777" w:rsidR="0018365A" w:rsidRPr="0062534A" w:rsidRDefault="0018365A" w:rsidP="0018365A">
      <w:pPr>
        <w:rPr>
          <w:lang w:val="en-GB" w:eastAsia="zh-CN"/>
        </w:rPr>
      </w:pPr>
    </w:p>
    <w:sectPr w:rsidR="0018365A" w:rsidRPr="0062534A" w:rsidSect="001069AD">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AB0320E"/>
    <w:multiLevelType w:val="hybridMultilevel"/>
    <w:tmpl w:val="21A4E6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147D0"/>
    <w:multiLevelType w:val="hybridMultilevel"/>
    <w:tmpl w:val="2FFE8AE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4CD1E59"/>
    <w:multiLevelType w:val="hybridMultilevel"/>
    <w:tmpl w:val="C938F7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5E1D20"/>
    <w:multiLevelType w:val="hybridMultilevel"/>
    <w:tmpl w:val="2B92CB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7A1DEB"/>
    <w:multiLevelType w:val="hybridMultilevel"/>
    <w:tmpl w:val="FF5034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0865D8"/>
    <w:multiLevelType w:val="hybridMultilevel"/>
    <w:tmpl w:val="9C46D35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AED2686"/>
    <w:multiLevelType w:val="hybridMultilevel"/>
    <w:tmpl w:val="138A17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4B6A86"/>
    <w:multiLevelType w:val="hybridMultilevel"/>
    <w:tmpl w:val="F7B80EF4"/>
    <w:lvl w:ilvl="0" w:tplc="38B8759A">
      <w:start w:val="1"/>
      <w:numFmt w:val="bullet"/>
      <w:lvlText w:val="Þ"/>
      <w:lvlJc w:val="left"/>
      <w:pPr>
        <w:ind w:left="360" w:hanging="360"/>
      </w:pPr>
      <w:rPr>
        <w:rFonts w:ascii="Symbol" w:hAnsi="Symbol" w:hint="default"/>
        <w:b/>
        <w:i w:val="0"/>
        <w:color w:val="C45911" w:themeColor="accent2" w:themeShade="BF"/>
        <w:sz w:val="22"/>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D4C15D5"/>
    <w:multiLevelType w:val="hybridMultilevel"/>
    <w:tmpl w:val="869473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EC770A"/>
    <w:multiLevelType w:val="hybridMultilevel"/>
    <w:tmpl w:val="0B02C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0A716A"/>
    <w:multiLevelType w:val="hybridMultilevel"/>
    <w:tmpl w:val="B2585818"/>
    <w:lvl w:ilvl="0" w:tplc="38B8759A">
      <w:start w:val="1"/>
      <w:numFmt w:val="bullet"/>
      <w:pStyle w:val="Agreement"/>
      <w:lvlText w:val="Þ"/>
      <w:lvlJc w:val="left"/>
      <w:pPr>
        <w:tabs>
          <w:tab w:val="num" w:pos="1619"/>
        </w:tabs>
        <w:ind w:left="1619" w:hanging="360"/>
      </w:pPr>
      <w:rPr>
        <w:rFonts w:ascii="Symbol" w:hAnsi="Symbol" w:hint="default"/>
        <w:b/>
        <w:i w:val="0"/>
        <w:strike w:val="0"/>
        <w:color w:val="C45911" w:themeColor="accent2" w:themeShade="BF"/>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E435D1"/>
    <w:multiLevelType w:val="hybridMultilevel"/>
    <w:tmpl w:val="EBF220C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6FF4243F"/>
    <w:multiLevelType w:val="hybridMultilevel"/>
    <w:tmpl w:val="6EA04A1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70007E7B"/>
    <w:multiLevelType w:val="hybridMultilevel"/>
    <w:tmpl w:val="F996AC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F5E679A"/>
    <w:lvl w:ilvl="0" w:tplc="826E2E8C">
      <w:start w:val="1"/>
      <w:numFmt w:val="bulle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F61FF"/>
    <w:multiLevelType w:val="hybridMultilevel"/>
    <w:tmpl w:val="83302A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C20351"/>
    <w:multiLevelType w:val="hybridMultilevel"/>
    <w:tmpl w:val="B72A4B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12"/>
  </w:num>
  <w:num w:numId="2" w16cid:durableId="5595783">
    <w:abstractNumId w:val="18"/>
  </w:num>
  <w:num w:numId="3" w16cid:durableId="1158427270">
    <w:abstractNumId w:val="13"/>
  </w:num>
  <w:num w:numId="4" w16cid:durableId="1990287049">
    <w:abstractNumId w:val="19"/>
  </w:num>
  <w:num w:numId="5" w16cid:durableId="1950551289">
    <w:abstractNumId w:val="26"/>
  </w:num>
  <w:num w:numId="6" w16cid:durableId="1114785030">
    <w:abstractNumId w:val="20"/>
  </w:num>
  <w:num w:numId="7" w16cid:durableId="1053307961">
    <w:abstractNumId w:val="10"/>
  </w:num>
  <w:num w:numId="8" w16cid:durableId="609825988">
    <w:abstractNumId w:val="11"/>
  </w:num>
  <w:num w:numId="9" w16cid:durableId="1987279582">
    <w:abstractNumId w:val="5"/>
  </w:num>
  <w:num w:numId="10" w16cid:durableId="1732580851">
    <w:abstractNumId w:val="27"/>
  </w:num>
  <w:num w:numId="11" w16cid:durableId="1375736033">
    <w:abstractNumId w:val="3"/>
  </w:num>
  <w:num w:numId="12" w16cid:durableId="717898362">
    <w:abstractNumId w:val="29"/>
  </w:num>
  <w:num w:numId="13" w16cid:durableId="1252546714">
    <w:abstractNumId w:val="21"/>
  </w:num>
  <w:num w:numId="14" w16cid:durableId="1301879791">
    <w:abstractNumId w:val="16"/>
  </w:num>
  <w:num w:numId="15" w16cid:durableId="961225745">
    <w:abstractNumId w:val="22"/>
  </w:num>
  <w:num w:numId="16" w16cid:durableId="1434596394">
    <w:abstractNumId w:val="0"/>
  </w:num>
  <w:num w:numId="17" w16cid:durableId="330910686">
    <w:abstractNumId w:val="24"/>
  </w:num>
  <w:num w:numId="18" w16cid:durableId="1835603627">
    <w:abstractNumId w:val="23"/>
  </w:num>
  <w:num w:numId="19" w16cid:durableId="677464250">
    <w:abstractNumId w:val="32"/>
  </w:num>
  <w:num w:numId="20" w16cid:durableId="1085879886">
    <w:abstractNumId w:val="4"/>
  </w:num>
  <w:num w:numId="21" w16cid:durableId="2129157799">
    <w:abstractNumId w:val="25"/>
  </w:num>
  <w:num w:numId="22" w16cid:durableId="2024164886">
    <w:abstractNumId w:val="31"/>
  </w:num>
  <w:num w:numId="23" w16cid:durableId="1444422285">
    <w:abstractNumId w:val="2"/>
  </w:num>
  <w:num w:numId="24" w16cid:durableId="341861278">
    <w:abstractNumId w:val="30"/>
  </w:num>
  <w:num w:numId="25" w16cid:durableId="824014118">
    <w:abstractNumId w:val="7"/>
  </w:num>
  <w:num w:numId="26" w16cid:durableId="406540128">
    <w:abstractNumId w:val="17"/>
  </w:num>
  <w:num w:numId="27" w16cid:durableId="1311400106">
    <w:abstractNumId w:val="28"/>
  </w:num>
  <w:num w:numId="28" w16cid:durableId="905724078">
    <w:abstractNumId w:val="8"/>
  </w:num>
  <w:num w:numId="29" w16cid:durableId="2011175313">
    <w:abstractNumId w:val="1"/>
  </w:num>
  <w:num w:numId="30" w16cid:durableId="1199196859">
    <w:abstractNumId w:val="9"/>
  </w:num>
  <w:num w:numId="31" w16cid:durableId="1247570582">
    <w:abstractNumId w:val="15"/>
  </w:num>
  <w:num w:numId="32" w16cid:durableId="1554851636">
    <w:abstractNumId w:val="14"/>
  </w:num>
  <w:num w:numId="33" w16cid:durableId="113387045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1064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3AAE"/>
    <w:rsid w:val="00033B99"/>
    <w:rsid w:val="000343D3"/>
    <w:rsid w:val="000362CF"/>
    <w:rsid w:val="00040074"/>
    <w:rsid w:val="00040D9A"/>
    <w:rsid w:val="0004162A"/>
    <w:rsid w:val="000464BA"/>
    <w:rsid w:val="0004748B"/>
    <w:rsid w:val="0004760F"/>
    <w:rsid w:val="00050944"/>
    <w:rsid w:val="00054991"/>
    <w:rsid w:val="000559F7"/>
    <w:rsid w:val="00056AC5"/>
    <w:rsid w:val="0005707A"/>
    <w:rsid w:val="00061674"/>
    <w:rsid w:val="00063945"/>
    <w:rsid w:val="00064C83"/>
    <w:rsid w:val="0006768D"/>
    <w:rsid w:val="000677EA"/>
    <w:rsid w:val="00070C3F"/>
    <w:rsid w:val="000712D6"/>
    <w:rsid w:val="0007655C"/>
    <w:rsid w:val="00080B58"/>
    <w:rsid w:val="00080D29"/>
    <w:rsid w:val="00081027"/>
    <w:rsid w:val="0008246A"/>
    <w:rsid w:val="000841A5"/>
    <w:rsid w:val="0008686B"/>
    <w:rsid w:val="000912D2"/>
    <w:rsid w:val="00092D6B"/>
    <w:rsid w:val="00093BCC"/>
    <w:rsid w:val="0009603A"/>
    <w:rsid w:val="000A20E0"/>
    <w:rsid w:val="000A360E"/>
    <w:rsid w:val="000A5064"/>
    <w:rsid w:val="000A673F"/>
    <w:rsid w:val="000A7088"/>
    <w:rsid w:val="000A7328"/>
    <w:rsid w:val="000A787E"/>
    <w:rsid w:val="000B2672"/>
    <w:rsid w:val="000B2AED"/>
    <w:rsid w:val="000B407D"/>
    <w:rsid w:val="000B47D4"/>
    <w:rsid w:val="000B593C"/>
    <w:rsid w:val="000B6D68"/>
    <w:rsid w:val="000C0661"/>
    <w:rsid w:val="000C2A57"/>
    <w:rsid w:val="000C2CCE"/>
    <w:rsid w:val="000C3430"/>
    <w:rsid w:val="000C4219"/>
    <w:rsid w:val="000C4330"/>
    <w:rsid w:val="000C51C4"/>
    <w:rsid w:val="000C6C63"/>
    <w:rsid w:val="000D0B20"/>
    <w:rsid w:val="000D1253"/>
    <w:rsid w:val="000D2BB1"/>
    <w:rsid w:val="000D2C35"/>
    <w:rsid w:val="000D3232"/>
    <w:rsid w:val="000D6960"/>
    <w:rsid w:val="000E2DC8"/>
    <w:rsid w:val="000E47A9"/>
    <w:rsid w:val="000E6807"/>
    <w:rsid w:val="000F2D1B"/>
    <w:rsid w:val="00104ACF"/>
    <w:rsid w:val="00104B6A"/>
    <w:rsid w:val="00104C28"/>
    <w:rsid w:val="001055A3"/>
    <w:rsid w:val="001065E3"/>
    <w:rsid w:val="001069AD"/>
    <w:rsid w:val="00106C7C"/>
    <w:rsid w:val="00107618"/>
    <w:rsid w:val="001078CF"/>
    <w:rsid w:val="00111630"/>
    <w:rsid w:val="001119D7"/>
    <w:rsid w:val="00111AA3"/>
    <w:rsid w:val="00113632"/>
    <w:rsid w:val="001150B3"/>
    <w:rsid w:val="00116F90"/>
    <w:rsid w:val="00116FEC"/>
    <w:rsid w:val="00120851"/>
    <w:rsid w:val="00120D47"/>
    <w:rsid w:val="00122AD2"/>
    <w:rsid w:val="00127682"/>
    <w:rsid w:val="00127D2C"/>
    <w:rsid w:val="001308CD"/>
    <w:rsid w:val="00130F86"/>
    <w:rsid w:val="00131FBE"/>
    <w:rsid w:val="001339E3"/>
    <w:rsid w:val="00135810"/>
    <w:rsid w:val="00135EC3"/>
    <w:rsid w:val="0013686C"/>
    <w:rsid w:val="00136C0C"/>
    <w:rsid w:val="001405E9"/>
    <w:rsid w:val="00141033"/>
    <w:rsid w:val="001412DA"/>
    <w:rsid w:val="00141635"/>
    <w:rsid w:val="001418FF"/>
    <w:rsid w:val="00143459"/>
    <w:rsid w:val="00143DE0"/>
    <w:rsid w:val="00145302"/>
    <w:rsid w:val="001460AC"/>
    <w:rsid w:val="00147469"/>
    <w:rsid w:val="00147E07"/>
    <w:rsid w:val="00150EAC"/>
    <w:rsid w:val="0015199E"/>
    <w:rsid w:val="00155596"/>
    <w:rsid w:val="00155623"/>
    <w:rsid w:val="00156966"/>
    <w:rsid w:val="00164767"/>
    <w:rsid w:val="001648FB"/>
    <w:rsid w:val="001659F2"/>
    <w:rsid w:val="00167CA6"/>
    <w:rsid w:val="00172499"/>
    <w:rsid w:val="00172C20"/>
    <w:rsid w:val="0018365A"/>
    <w:rsid w:val="0018431E"/>
    <w:rsid w:val="001845B1"/>
    <w:rsid w:val="00191C5C"/>
    <w:rsid w:val="001924B7"/>
    <w:rsid w:val="001924EE"/>
    <w:rsid w:val="00192610"/>
    <w:rsid w:val="001935C3"/>
    <w:rsid w:val="00194145"/>
    <w:rsid w:val="00194999"/>
    <w:rsid w:val="00194E7F"/>
    <w:rsid w:val="001972C7"/>
    <w:rsid w:val="001A241E"/>
    <w:rsid w:val="001A3300"/>
    <w:rsid w:val="001A4532"/>
    <w:rsid w:val="001A726F"/>
    <w:rsid w:val="001A7903"/>
    <w:rsid w:val="001A7BB7"/>
    <w:rsid w:val="001B1926"/>
    <w:rsid w:val="001B241A"/>
    <w:rsid w:val="001B5412"/>
    <w:rsid w:val="001B5A6D"/>
    <w:rsid w:val="001C0ADE"/>
    <w:rsid w:val="001C6BCF"/>
    <w:rsid w:val="001D01C0"/>
    <w:rsid w:val="001D5744"/>
    <w:rsid w:val="001D5EC7"/>
    <w:rsid w:val="001E2CD0"/>
    <w:rsid w:val="001E5E2B"/>
    <w:rsid w:val="001E6852"/>
    <w:rsid w:val="001E6A9C"/>
    <w:rsid w:val="001F13E9"/>
    <w:rsid w:val="001F2A2F"/>
    <w:rsid w:val="001F4FF9"/>
    <w:rsid w:val="001F5CA1"/>
    <w:rsid w:val="002013B3"/>
    <w:rsid w:val="00204D66"/>
    <w:rsid w:val="002114D0"/>
    <w:rsid w:val="00211629"/>
    <w:rsid w:val="00212767"/>
    <w:rsid w:val="002129BC"/>
    <w:rsid w:val="00212D9F"/>
    <w:rsid w:val="00213AD5"/>
    <w:rsid w:val="00215AB2"/>
    <w:rsid w:val="00217ECC"/>
    <w:rsid w:val="00220BD0"/>
    <w:rsid w:val="002242E5"/>
    <w:rsid w:val="00225E2B"/>
    <w:rsid w:val="00226C55"/>
    <w:rsid w:val="0023429F"/>
    <w:rsid w:val="002351BB"/>
    <w:rsid w:val="00236881"/>
    <w:rsid w:val="00237DA0"/>
    <w:rsid w:val="00241371"/>
    <w:rsid w:val="00241971"/>
    <w:rsid w:val="00244267"/>
    <w:rsid w:val="00245707"/>
    <w:rsid w:val="002500A8"/>
    <w:rsid w:val="00250587"/>
    <w:rsid w:val="00255F50"/>
    <w:rsid w:val="00256EB8"/>
    <w:rsid w:val="00260EC7"/>
    <w:rsid w:val="00262440"/>
    <w:rsid w:val="00267600"/>
    <w:rsid w:val="00270D11"/>
    <w:rsid w:val="002733D0"/>
    <w:rsid w:val="002738FA"/>
    <w:rsid w:val="00273A23"/>
    <w:rsid w:val="00273C32"/>
    <w:rsid w:val="00274E81"/>
    <w:rsid w:val="00281BCA"/>
    <w:rsid w:val="00283532"/>
    <w:rsid w:val="00283B1C"/>
    <w:rsid w:val="00283E2E"/>
    <w:rsid w:val="00286831"/>
    <w:rsid w:val="0028711E"/>
    <w:rsid w:val="00290477"/>
    <w:rsid w:val="00291794"/>
    <w:rsid w:val="002950E1"/>
    <w:rsid w:val="00295270"/>
    <w:rsid w:val="00297106"/>
    <w:rsid w:val="002971AA"/>
    <w:rsid w:val="002A16F8"/>
    <w:rsid w:val="002A2E7B"/>
    <w:rsid w:val="002A70F0"/>
    <w:rsid w:val="002B1EE7"/>
    <w:rsid w:val="002B46AF"/>
    <w:rsid w:val="002B6E97"/>
    <w:rsid w:val="002C0089"/>
    <w:rsid w:val="002C1EF6"/>
    <w:rsid w:val="002C4082"/>
    <w:rsid w:val="002C6AEE"/>
    <w:rsid w:val="002D6371"/>
    <w:rsid w:val="002E0414"/>
    <w:rsid w:val="002E083F"/>
    <w:rsid w:val="002E1A79"/>
    <w:rsid w:val="002E1DF9"/>
    <w:rsid w:val="002E2420"/>
    <w:rsid w:val="002E3BA2"/>
    <w:rsid w:val="002E4760"/>
    <w:rsid w:val="002E6AC8"/>
    <w:rsid w:val="002F03DB"/>
    <w:rsid w:val="002F07C6"/>
    <w:rsid w:val="002F3825"/>
    <w:rsid w:val="002F4578"/>
    <w:rsid w:val="002F703D"/>
    <w:rsid w:val="00304FB0"/>
    <w:rsid w:val="00306D5D"/>
    <w:rsid w:val="0031068F"/>
    <w:rsid w:val="00310765"/>
    <w:rsid w:val="00314A99"/>
    <w:rsid w:val="00321A47"/>
    <w:rsid w:val="00321AA1"/>
    <w:rsid w:val="00322341"/>
    <w:rsid w:val="00322A11"/>
    <w:rsid w:val="00324C91"/>
    <w:rsid w:val="0032761C"/>
    <w:rsid w:val="00331239"/>
    <w:rsid w:val="0033189C"/>
    <w:rsid w:val="003322B5"/>
    <w:rsid w:val="00335868"/>
    <w:rsid w:val="00336C95"/>
    <w:rsid w:val="00336D2E"/>
    <w:rsid w:val="0034374B"/>
    <w:rsid w:val="00344C8E"/>
    <w:rsid w:val="00344D81"/>
    <w:rsid w:val="00352BFE"/>
    <w:rsid w:val="003545A4"/>
    <w:rsid w:val="0035547C"/>
    <w:rsid w:val="0035715B"/>
    <w:rsid w:val="00361092"/>
    <w:rsid w:val="00361820"/>
    <w:rsid w:val="00370148"/>
    <w:rsid w:val="003730EF"/>
    <w:rsid w:val="0037552C"/>
    <w:rsid w:val="0037629E"/>
    <w:rsid w:val="003762F6"/>
    <w:rsid w:val="0037719E"/>
    <w:rsid w:val="00383177"/>
    <w:rsid w:val="003836AE"/>
    <w:rsid w:val="00387975"/>
    <w:rsid w:val="00393247"/>
    <w:rsid w:val="00395015"/>
    <w:rsid w:val="003A08B2"/>
    <w:rsid w:val="003A14FA"/>
    <w:rsid w:val="003A1781"/>
    <w:rsid w:val="003A271B"/>
    <w:rsid w:val="003A5C51"/>
    <w:rsid w:val="003A6163"/>
    <w:rsid w:val="003B5CD6"/>
    <w:rsid w:val="003B7BE4"/>
    <w:rsid w:val="003C1556"/>
    <w:rsid w:val="003C1C5D"/>
    <w:rsid w:val="003C50C2"/>
    <w:rsid w:val="003D09AA"/>
    <w:rsid w:val="003D49F3"/>
    <w:rsid w:val="003D7733"/>
    <w:rsid w:val="003E5B9F"/>
    <w:rsid w:val="003E7AF9"/>
    <w:rsid w:val="003F1487"/>
    <w:rsid w:val="003F1522"/>
    <w:rsid w:val="003F191A"/>
    <w:rsid w:val="003F2284"/>
    <w:rsid w:val="003F30D6"/>
    <w:rsid w:val="003F697E"/>
    <w:rsid w:val="003F743F"/>
    <w:rsid w:val="003F7F9E"/>
    <w:rsid w:val="00401136"/>
    <w:rsid w:val="004031BF"/>
    <w:rsid w:val="00403769"/>
    <w:rsid w:val="00405573"/>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5927"/>
    <w:rsid w:val="0043788C"/>
    <w:rsid w:val="00441FFE"/>
    <w:rsid w:val="00445733"/>
    <w:rsid w:val="00445F25"/>
    <w:rsid w:val="00445FD8"/>
    <w:rsid w:val="00446BDF"/>
    <w:rsid w:val="00447C05"/>
    <w:rsid w:val="00450550"/>
    <w:rsid w:val="00451134"/>
    <w:rsid w:val="00451A3A"/>
    <w:rsid w:val="00455C91"/>
    <w:rsid w:val="00461E35"/>
    <w:rsid w:val="00462E26"/>
    <w:rsid w:val="00462E39"/>
    <w:rsid w:val="0046550D"/>
    <w:rsid w:val="00465DAE"/>
    <w:rsid w:val="004661AB"/>
    <w:rsid w:val="0047097D"/>
    <w:rsid w:val="004752ED"/>
    <w:rsid w:val="00476314"/>
    <w:rsid w:val="00476B2E"/>
    <w:rsid w:val="00482878"/>
    <w:rsid w:val="0048287D"/>
    <w:rsid w:val="0048475F"/>
    <w:rsid w:val="00485E6E"/>
    <w:rsid w:val="00486484"/>
    <w:rsid w:val="00491971"/>
    <w:rsid w:val="00491C79"/>
    <w:rsid w:val="004976F2"/>
    <w:rsid w:val="004A4FE6"/>
    <w:rsid w:val="004A5FD9"/>
    <w:rsid w:val="004A7071"/>
    <w:rsid w:val="004A777A"/>
    <w:rsid w:val="004B0216"/>
    <w:rsid w:val="004B10DE"/>
    <w:rsid w:val="004B17E2"/>
    <w:rsid w:val="004B31CC"/>
    <w:rsid w:val="004B4D17"/>
    <w:rsid w:val="004B6AA1"/>
    <w:rsid w:val="004C38C3"/>
    <w:rsid w:val="004C563D"/>
    <w:rsid w:val="004C5D2F"/>
    <w:rsid w:val="004C65CF"/>
    <w:rsid w:val="004C71D0"/>
    <w:rsid w:val="004C7383"/>
    <w:rsid w:val="004C74AF"/>
    <w:rsid w:val="004C7D0E"/>
    <w:rsid w:val="004D10CC"/>
    <w:rsid w:val="004D1B1D"/>
    <w:rsid w:val="004D1CEB"/>
    <w:rsid w:val="004E002D"/>
    <w:rsid w:val="004E135B"/>
    <w:rsid w:val="004E26A8"/>
    <w:rsid w:val="004E2910"/>
    <w:rsid w:val="004E4674"/>
    <w:rsid w:val="004E548A"/>
    <w:rsid w:val="004E7A7E"/>
    <w:rsid w:val="004F1334"/>
    <w:rsid w:val="004F149C"/>
    <w:rsid w:val="004F4854"/>
    <w:rsid w:val="004F6067"/>
    <w:rsid w:val="004F62E1"/>
    <w:rsid w:val="00501078"/>
    <w:rsid w:val="0050109B"/>
    <w:rsid w:val="0050273A"/>
    <w:rsid w:val="00505AC7"/>
    <w:rsid w:val="005073E2"/>
    <w:rsid w:val="00510DAC"/>
    <w:rsid w:val="00511B99"/>
    <w:rsid w:val="00513A0A"/>
    <w:rsid w:val="00514C2F"/>
    <w:rsid w:val="00516650"/>
    <w:rsid w:val="0051782B"/>
    <w:rsid w:val="00517B15"/>
    <w:rsid w:val="00517E2E"/>
    <w:rsid w:val="0052218F"/>
    <w:rsid w:val="0052219A"/>
    <w:rsid w:val="00522CAB"/>
    <w:rsid w:val="00523BE8"/>
    <w:rsid w:val="005241C8"/>
    <w:rsid w:val="0052486B"/>
    <w:rsid w:val="0052581A"/>
    <w:rsid w:val="00532DB1"/>
    <w:rsid w:val="00542513"/>
    <w:rsid w:val="005433FA"/>
    <w:rsid w:val="00545B4A"/>
    <w:rsid w:val="00545B6C"/>
    <w:rsid w:val="00552732"/>
    <w:rsid w:val="00555E44"/>
    <w:rsid w:val="005575FA"/>
    <w:rsid w:val="00560550"/>
    <w:rsid w:val="0056263A"/>
    <w:rsid w:val="00564D25"/>
    <w:rsid w:val="00566CF0"/>
    <w:rsid w:val="0057505D"/>
    <w:rsid w:val="00575E8D"/>
    <w:rsid w:val="00583C42"/>
    <w:rsid w:val="00585607"/>
    <w:rsid w:val="00586CD0"/>
    <w:rsid w:val="00592B5F"/>
    <w:rsid w:val="00593BA2"/>
    <w:rsid w:val="00594CE5"/>
    <w:rsid w:val="005950C4"/>
    <w:rsid w:val="00595C23"/>
    <w:rsid w:val="005A10D4"/>
    <w:rsid w:val="005A4001"/>
    <w:rsid w:val="005B0E5B"/>
    <w:rsid w:val="005B4B64"/>
    <w:rsid w:val="005B7E9E"/>
    <w:rsid w:val="005C01E5"/>
    <w:rsid w:val="005C0931"/>
    <w:rsid w:val="005C16E7"/>
    <w:rsid w:val="005C2ED2"/>
    <w:rsid w:val="005C4644"/>
    <w:rsid w:val="005C65A3"/>
    <w:rsid w:val="005D1894"/>
    <w:rsid w:val="005D2FD4"/>
    <w:rsid w:val="005D41D1"/>
    <w:rsid w:val="005D4EEC"/>
    <w:rsid w:val="005D56D6"/>
    <w:rsid w:val="005D6EA6"/>
    <w:rsid w:val="005E0137"/>
    <w:rsid w:val="005E02ED"/>
    <w:rsid w:val="005E268A"/>
    <w:rsid w:val="005E42AD"/>
    <w:rsid w:val="005E5482"/>
    <w:rsid w:val="005E6CA0"/>
    <w:rsid w:val="005E6F22"/>
    <w:rsid w:val="005F14D1"/>
    <w:rsid w:val="005F2971"/>
    <w:rsid w:val="005F4428"/>
    <w:rsid w:val="005F7274"/>
    <w:rsid w:val="005F7968"/>
    <w:rsid w:val="00602B94"/>
    <w:rsid w:val="00602F9F"/>
    <w:rsid w:val="00603CCA"/>
    <w:rsid w:val="00610534"/>
    <w:rsid w:val="0061135E"/>
    <w:rsid w:val="00612ABE"/>
    <w:rsid w:val="00615799"/>
    <w:rsid w:val="00620158"/>
    <w:rsid w:val="00621901"/>
    <w:rsid w:val="00623758"/>
    <w:rsid w:val="0062534A"/>
    <w:rsid w:val="00625E30"/>
    <w:rsid w:val="00630BF2"/>
    <w:rsid w:val="00630E09"/>
    <w:rsid w:val="006312B0"/>
    <w:rsid w:val="006326B2"/>
    <w:rsid w:val="006339DA"/>
    <w:rsid w:val="00634B5D"/>
    <w:rsid w:val="00643F10"/>
    <w:rsid w:val="006449C9"/>
    <w:rsid w:val="00647526"/>
    <w:rsid w:val="00655700"/>
    <w:rsid w:val="0065698D"/>
    <w:rsid w:val="00657C7A"/>
    <w:rsid w:val="00660749"/>
    <w:rsid w:val="00660C3D"/>
    <w:rsid w:val="0066119A"/>
    <w:rsid w:val="00664529"/>
    <w:rsid w:val="00665DD8"/>
    <w:rsid w:val="00666EB6"/>
    <w:rsid w:val="00666EE0"/>
    <w:rsid w:val="006677BB"/>
    <w:rsid w:val="006701BC"/>
    <w:rsid w:val="006731F3"/>
    <w:rsid w:val="006763E9"/>
    <w:rsid w:val="00676DAD"/>
    <w:rsid w:val="00682662"/>
    <w:rsid w:val="00683AFD"/>
    <w:rsid w:val="00685EC0"/>
    <w:rsid w:val="00690466"/>
    <w:rsid w:val="00691624"/>
    <w:rsid w:val="00691AA7"/>
    <w:rsid w:val="006A3181"/>
    <w:rsid w:val="006A39AE"/>
    <w:rsid w:val="006A5189"/>
    <w:rsid w:val="006A6639"/>
    <w:rsid w:val="006B0DE8"/>
    <w:rsid w:val="006B1857"/>
    <w:rsid w:val="006B4878"/>
    <w:rsid w:val="006B5B69"/>
    <w:rsid w:val="006B5BD4"/>
    <w:rsid w:val="006B6B15"/>
    <w:rsid w:val="006C0F51"/>
    <w:rsid w:val="006C20C4"/>
    <w:rsid w:val="006C42EF"/>
    <w:rsid w:val="006C6D37"/>
    <w:rsid w:val="006C7C34"/>
    <w:rsid w:val="006D151A"/>
    <w:rsid w:val="006D1813"/>
    <w:rsid w:val="006D368F"/>
    <w:rsid w:val="006D41BA"/>
    <w:rsid w:val="006D5962"/>
    <w:rsid w:val="006E19E9"/>
    <w:rsid w:val="006E27D1"/>
    <w:rsid w:val="006E5B76"/>
    <w:rsid w:val="006E6C9C"/>
    <w:rsid w:val="006E7D43"/>
    <w:rsid w:val="006F2930"/>
    <w:rsid w:val="006F30A0"/>
    <w:rsid w:val="0070422F"/>
    <w:rsid w:val="00704408"/>
    <w:rsid w:val="007045A8"/>
    <w:rsid w:val="0070566B"/>
    <w:rsid w:val="00712CDD"/>
    <w:rsid w:val="00712DC4"/>
    <w:rsid w:val="0071359B"/>
    <w:rsid w:val="00714323"/>
    <w:rsid w:val="0071555E"/>
    <w:rsid w:val="00716A89"/>
    <w:rsid w:val="00716B0D"/>
    <w:rsid w:val="00717D75"/>
    <w:rsid w:val="007215C8"/>
    <w:rsid w:val="00723026"/>
    <w:rsid w:val="00725A44"/>
    <w:rsid w:val="007269ED"/>
    <w:rsid w:val="00727747"/>
    <w:rsid w:val="00730790"/>
    <w:rsid w:val="0073304A"/>
    <w:rsid w:val="00733FF8"/>
    <w:rsid w:val="00734D32"/>
    <w:rsid w:val="00740114"/>
    <w:rsid w:val="007408D3"/>
    <w:rsid w:val="00745581"/>
    <w:rsid w:val="00745917"/>
    <w:rsid w:val="00750D3B"/>
    <w:rsid w:val="00755199"/>
    <w:rsid w:val="00757912"/>
    <w:rsid w:val="00763068"/>
    <w:rsid w:val="00763988"/>
    <w:rsid w:val="00764CCE"/>
    <w:rsid w:val="00767213"/>
    <w:rsid w:val="0077165C"/>
    <w:rsid w:val="0077286C"/>
    <w:rsid w:val="00773DC4"/>
    <w:rsid w:val="007764B2"/>
    <w:rsid w:val="00776F25"/>
    <w:rsid w:val="00782D8E"/>
    <w:rsid w:val="007837C7"/>
    <w:rsid w:val="00787E14"/>
    <w:rsid w:val="00793661"/>
    <w:rsid w:val="0079708B"/>
    <w:rsid w:val="00797CEE"/>
    <w:rsid w:val="007A7AB2"/>
    <w:rsid w:val="007B149C"/>
    <w:rsid w:val="007B1DAE"/>
    <w:rsid w:val="007B23BC"/>
    <w:rsid w:val="007B23E4"/>
    <w:rsid w:val="007B2D38"/>
    <w:rsid w:val="007B2F0A"/>
    <w:rsid w:val="007B444F"/>
    <w:rsid w:val="007C0B18"/>
    <w:rsid w:val="007C2EF2"/>
    <w:rsid w:val="007C3BC8"/>
    <w:rsid w:val="007C3CC8"/>
    <w:rsid w:val="007C4779"/>
    <w:rsid w:val="007C51DD"/>
    <w:rsid w:val="007C52AF"/>
    <w:rsid w:val="007D62BB"/>
    <w:rsid w:val="007E0428"/>
    <w:rsid w:val="007E0620"/>
    <w:rsid w:val="007E0821"/>
    <w:rsid w:val="007E264A"/>
    <w:rsid w:val="007E2E1A"/>
    <w:rsid w:val="007E319C"/>
    <w:rsid w:val="007E4883"/>
    <w:rsid w:val="007F0786"/>
    <w:rsid w:val="007F20CE"/>
    <w:rsid w:val="007F4DC3"/>
    <w:rsid w:val="007F72E1"/>
    <w:rsid w:val="008016A0"/>
    <w:rsid w:val="008059AF"/>
    <w:rsid w:val="00805A8C"/>
    <w:rsid w:val="00806848"/>
    <w:rsid w:val="0081079F"/>
    <w:rsid w:val="00810F37"/>
    <w:rsid w:val="00811432"/>
    <w:rsid w:val="00811F16"/>
    <w:rsid w:val="00812433"/>
    <w:rsid w:val="008165F9"/>
    <w:rsid w:val="00817FB2"/>
    <w:rsid w:val="00825DCB"/>
    <w:rsid w:val="0082758C"/>
    <w:rsid w:val="00830043"/>
    <w:rsid w:val="00831C12"/>
    <w:rsid w:val="008342E5"/>
    <w:rsid w:val="00834DE3"/>
    <w:rsid w:val="008364D9"/>
    <w:rsid w:val="008410C7"/>
    <w:rsid w:val="00842FC0"/>
    <w:rsid w:val="008440E1"/>
    <w:rsid w:val="00845C8A"/>
    <w:rsid w:val="00845DEA"/>
    <w:rsid w:val="0084641A"/>
    <w:rsid w:val="008576A8"/>
    <w:rsid w:val="0085771E"/>
    <w:rsid w:val="00864238"/>
    <w:rsid w:val="00871628"/>
    <w:rsid w:val="00874D31"/>
    <w:rsid w:val="008751B4"/>
    <w:rsid w:val="00875E76"/>
    <w:rsid w:val="00876ABB"/>
    <w:rsid w:val="00880A69"/>
    <w:rsid w:val="00881BD3"/>
    <w:rsid w:val="00882664"/>
    <w:rsid w:val="00887CFE"/>
    <w:rsid w:val="00891598"/>
    <w:rsid w:val="00892BE1"/>
    <w:rsid w:val="00892FED"/>
    <w:rsid w:val="0089369E"/>
    <w:rsid w:val="0089383E"/>
    <w:rsid w:val="00895B54"/>
    <w:rsid w:val="0089695F"/>
    <w:rsid w:val="008A074D"/>
    <w:rsid w:val="008A5D84"/>
    <w:rsid w:val="008A7C5D"/>
    <w:rsid w:val="008B36BD"/>
    <w:rsid w:val="008C226A"/>
    <w:rsid w:val="008C2808"/>
    <w:rsid w:val="008C3CEF"/>
    <w:rsid w:val="008C3DE9"/>
    <w:rsid w:val="008C4571"/>
    <w:rsid w:val="008C48B7"/>
    <w:rsid w:val="008C5D0F"/>
    <w:rsid w:val="008D29D3"/>
    <w:rsid w:val="008D3FE9"/>
    <w:rsid w:val="008D511C"/>
    <w:rsid w:val="008D56A7"/>
    <w:rsid w:val="008D6277"/>
    <w:rsid w:val="008D6F0E"/>
    <w:rsid w:val="008E0B00"/>
    <w:rsid w:val="008E1744"/>
    <w:rsid w:val="008E251D"/>
    <w:rsid w:val="008E26CF"/>
    <w:rsid w:val="008E26F9"/>
    <w:rsid w:val="008E78DC"/>
    <w:rsid w:val="008F7D64"/>
    <w:rsid w:val="0090043B"/>
    <w:rsid w:val="00910638"/>
    <w:rsid w:val="009106D4"/>
    <w:rsid w:val="00913C74"/>
    <w:rsid w:val="00913FC9"/>
    <w:rsid w:val="00914326"/>
    <w:rsid w:val="009170CF"/>
    <w:rsid w:val="00920727"/>
    <w:rsid w:val="009216EB"/>
    <w:rsid w:val="009238E1"/>
    <w:rsid w:val="00923AE5"/>
    <w:rsid w:val="00926CC2"/>
    <w:rsid w:val="009300B3"/>
    <w:rsid w:val="009300C8"/>
    <w:rsid w:val="0093141D"/>
    <w:rsid w:val="00931710"/>
    <w:rsid w:val="009350CE"/>
    <w:rsid w:val="00942F10"/>
    <w:rsid w:val="00943939"/>
    <w:rsid w:val="00946BC1"/>
    <w:rsid w:val="0094715B"/>
    <w:rsid w:val="00947DA1"/>
    <w:rsid w:val="00947EDE"/>
    <w:rsid w:val="009503B3"/>
    <w:rsid w:val="00950C93"/>
    <w:rsid w:val="009518A0"/>
    <w:rsid w:val="00954561"/>
    <w:rsid w:val="0095458B"/>
    <w:rsid w:val="00954A17"/>
    <w:rsid w:val="00954AEC"/>
    <w:rsid w:val="00955B10"/>
    <w:rsid w:val="00956B4E"/>
    <w:rsid w:val="00965FE1"/>
    <w:rsid w:val="009661B0"/>
    <w:rsid w:val="00966569"/>
    <w:rsid w:val="00966906"/>
    <w:rsid w:val="009669EC"/>
    <w:rsid w:val="00967CC9"/>
    <w:rsid w:val="00972AAC"/>
    <w:rsid w:val="00972F29"/>
    <w:rsid w:val="00975516"/>
    <w:rsid w:val="00977BBB"/>
    <w:rsid w:val="009819D0"/>
    <w:rsid w:val="00984D8A"/>
    <w:rsid w:val="009850E3"/>
    <w:rsid w:val="00985517"/>
    <w:rsid w:val="00985612"/>
    <w:rsid w:val="009938ED"/>
    <w:rsid w:val="009A0FD5"/>
    <w:rsid w:val="009A1476"/>
    <w:rsid w:val="009A2B21"/>
    <w:rsid w:val="009B34C0"/>
    <w:rsid w:val="009B3B2A"/>
    <w:rsid w:val="009B7330"/>
    <w:rsid w:val="009C0ACC"/>
    <w:rsid w:val="009C208A"/>
    <w:rsid w:val="009C38E7"/>
    <w:rsid w:val="009C3980"/>
    <w:rsid w:val="009C6E39"/>
    <w:rsid w:val="009D0446"/>
    <w:rsid w:val="009D0500"/>
    <w:rsid w:val="009D11CF"/>
    <w:rsid w:val="009D3D40"/>
    <w:rsid w:val="009D6008"/>
    <w:rsid w:val="009D725A"/>
    <w:rsid w:val="009E0CBB"/>
    <w:rsid w:val="009E3F52"/>
    <w:rsid w:val="009E744B"/>
    <w:rsid w:val="009E7C72"/>
    <w:rsid w:val="009F02FA"/>
    <w:rsid w:val="009F139E"/>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059"/>
    <w:rsid w:val="00A67B53"/>
    <w:rsid w:val="00A70266"/>
    <w:rsid w:val="00A7695D"/>
    <w:rsid w:val="00A769F6"/>
    <w:rsid w:val="00A82B4A"/>
    <w:rsid w:val="00A842A9"/>
    <w:rsid w:val="00A8485B"/>
    <w:rsid w:val="00A87D00"/>
    <w:rsid w:val="00A91674"/>
    <w:rsid w:val="00A92227"/>
    <w:rsid w:val="00A95CA0"/>
    <w:rsid w:val="00AA06A7"/>
    <w:rsid w:val="00AA125F"/>
    <w:rsid w:val="00AA36EE"/>
    <w:rsid w:val="00AA5759"/>
    <w:rsid w:val="00AA60EA"/>
    <w:rsid w:val="00AA61B3"/>
    <w:rsid w:val="00AA7495"/>
    <w:rsid w:val="00AB3D9D"/>
    <w:rsid w:val="00AB5F1A"/>
    <w:rsid w:val="00AB6F51"/>
    <w:rsid w:val="00AB701F"/>
    <w:rsid w:val="00AC0E27"/>
    <w:rsid w:val="00AC63CE"/>
    <w:rsid w:val="00AC644A"/>
    <w:rsid w:val="00AD4016"/>
    <w:rsid w:val="00AD4B91"/>
    <w:rsid w:val="00AD580D"/>
    <w:rsid w:val="00AD6E10"/>
    <w:rsid w:val="00AE052B"/>
    <w:rsid w:val="00AE55BF"/>
    <w:rsid w:val="00AE57F7"/>
    <w:rsid w:val="00AF167B"/>
    <w:rsid w:val="00AF188F"/>
    <w:rsid w:val="00AF5EB7"/>
    <w:rsid w:val="00AF6208"/>
    <w:rsid w:val="00AF71DD"/>
    <w:rsid w:val="00B01EC6"/>
    <w:rsid w:val="00B04F39"/>
    <w:rsid w:val="00B07FEE"/>
    <w:rsid w:val="00B11620"/>
    <w:rsid w:val="00B13B51"/>
    <w:rsid w:val="00B22072"/>
    <w:rsid w:val="00B233A5"/>
    <w:rsid w:val="00B244D2"/>
    <w:rsid w:val="00B2461C"/>
    <w:rsid w:val="00B250D5"/>
    <w:rsid w:val="00B258E9"/>
    <w:rsid w:val="00B26CFB"/>
    <w:rsid w:val="00B30C9B"/>
    <w:rsid w:val="00B32751"/>
    <w:rsid w:val="00B32D49"/>
    <w:rsid w:val="00B33986"/>
    <w:rsid w:val="00B3714F"/>
    <w:rsid w:val="00B4455E"/>
    <w:rsid w:val="00B4464E"/>
    <w:rsid w:val="00B44CFE"/>
    <w:rsid w:val="00B46189"/>
    <w:rsid w:val="00B46D54"/>
    <w:rsid w:val="00B52E2A"/>
    <w:rsid w:val="00B531C8"/>
    <w:rsid w:val="00B53F51"/>
    <w:rsid w:val="00B54454"/>
    <w:rsid w:val="00B55937"/>
    <w:rsid w:val="00B576F0"/>
    <w:rsid w:val="00B5774B"/>
    <w:rsid w:val="00B57B3A"/>
    <w:rsid w:val="00B622EE"/>
    <w:rsid w:val="00B6314F"/>
    <w:rsid w:val="00B6392E"/>
    <w:rsid w:val="00B63FCB"/>
    <w:rsid w:val="00B6495E"/>
    <w:rsid w:val="00B64AC6"/>
    <w:rsid w:val="00B653C0"/>
    <w:rsid w:val="00B701C2"/>
    <w:rsid w:val="00B70923"/>
    <w:rsid w:val="00B71D9F"/>
    <w:rsid w:val="00B73D08"/>
    <w:rsid w:val="00B77417"/>
    <w:rsid w:val="00B77D7A"/>
    <w:rsid w:val="00B81A32"/>
    <w:rsid w:val="00B81D35"/>
    <w:rsid w:val="00B843DF"/>
    <w:rsid w:val="00B8508E"/>
    <w:rsid w:val="00B85A59"/>
    <w:rsid w:val="00B92FD5"/>
    <w:rsid w:val="00B93A99"/>
    <w:rsid w:val="00B94AB5"/>
    <w:rsid w:val="00B95CD3"/>
    <w:rsid w:val="00B96C79"/>
    <w:rsid w:val="00B97522"/>
    <w:rsid w:val="00BA1E62"/>
    <w:rsid w:val="00BA2358"/>
    <w:rsid w:val="00BA633E"/>
    <w:rsid w:val="00BB2636"/>
    <w:rsid w:val="00BB39E9"/>
    <w:rsid w:val="00BB4656"/>
    <w:rsid w:val="00BC02B0"/>
    <w:rsid w:val="00BC10CD"/>
    <w:rsid w:val="00BC3EB6"/>
    <w:rsid w:val="00BC740F"/>
    <w:rsid w:val="00BD0CC3"/>
    <w:rsid w:val="00BD12AC"/>
    <w:rsid w:val="00BD34F9"/>
    <w:rsid w:val="00BD57B1"/>
    <w:rsid w:val="00BD59C6"/>
    <w:rsid w:val="00BD64D2"/>
    <w:rsid w:val="00BE4B38"/>
    <w:rsid w:val="00BE4D1B"/>
    <w:rsid w:val="00BF1D07"/>
    <w:rsid w:val="00BF69E7"/>
    <w:rsid w:val="00BF7D26"/>
    <w:rsid w:val="00C00D4F"/>
    <w:rsid w:val="00C02D53"/>
    <w:rsid w:val="00C04BF5"/>
    <w:rsid w:val="00C04DC6"/>
    <w:rsid w:val="00C05138"/>
    <w:rsid w:val="00C05338"/>
    <w:rsid w:val="00C126DD"/>
    <w:rsid w:val="00C145B6"/>
    <w:rsid w:val="00C14822"/>
    <w:rsid w:val="00C20CA4"/>
    <w:rsid w:val="00C26256"/>
    <w:rsid w:val="00C336E6"/>
    <w:rsid w:val="00C35252"/>
    <w:rsid w:val="00C36420"/>
    <w:rsid w:val="00C36C06"/>
    <w:rsid w:val="00C41466"/>
    <w:rsid w:val="00C41E7D"/>
    <w:rsid w:val="00C437F8"/>
    <w:rsid w:val="00C4384B"/>
    <w:rsid w:val="00C45330"/>
    <w:rsid w:val="00C479AB"/>
    <w:rsid w:val="00C505B5"/>
    <w:rsid w:val="00C51B6E"/>
    <w:rsid w:val="00C51F58"/>
    <w:rsid w:val="00C533D1"/>
    <w:rsid w:val="00C55325"/>
    <w:rsid w:val="00C5569B"/>
    <w:rsid w:val="00C565CC"/>
    <w:rsid w:val="00C57488"/>
    <w:rsid w:val="00C5788F"/>
    <w:rsid w:val="00C603C4"/>
    <w:rsid w:val="00C631E3"/>
    <w:rsid w:val="00C64B7B"/>
    <w:rsid w:val="00C665B0"/>
    <w:rsid w:val="00C669E7"/>
    <w:rsid w:val="00C67066"/>
    <w:rsid w:val="00C73506"/>
    <w:rsid w:val="00C73834"/>
    <w:rsid w:val="00C7413F"/>
    <w:rsid w:val="00C74C29"/>
    <w:rsid w:val="00C75606"/>
    <w:rsid w:val="00C76248"/>
    <w:rsid w:val="00C7694B"/>
    <w:rsid w:val="00C800BD"/>
    <w:rsid w:val="00C8171B"/>
    <w:rsid w:val="00C81E71"/>
    <w:rsid w:val="00C827E0"/>
    <w:rsid w:val="00C85626"/>
    <w:rsid w:val="00C86ED6"/>
    <w:rsid w:val="00C92087"/>
    <w:rsid w:val="00C953B2"/>
    <w:rsid w:val="00C96A72"/>
    <w:rsid w:val="00C96B1D"/>
    <w:rsid w:val="00C9729B"/>
    <w:rsid w:val="00CA1C76"/>
    <w:rsid w:val="00CA280A"/>
    <w:rsid w:val="00CA315B"/>
    <w:rsid w:val="00CA7349"/>
    <w:rsid w:val="00CB1753"/>
    <w:rsid w:val="00CB7F49"/>
    <w:rsid w:val="00CC00D8"/>
    <w:rsid w:val="00CC1F1A"/>
    <w:rsid w:val="00CC2C63"/>
    <w:rsid w:val="00CC308A"/>
    <w:rsid w:val="00CC5C27"/>
    <w:rsid w:val="00CC6376"/>
    <w:rsid w:val="00CD0775"/>
    <w:rsid w:val="00CD51AF"/>
    <w:rsid w:val="00CD566B"/>
    <w:rsid w:val="00CD67B3"/>
    <w:rsid w:val="00CE3462"/>
    <w:rsid w:val="00CE373D"/>
    <w:rsid w:val="00CF0562"/>
    <w:rsid w:val="00CF05DB"/>
    <w:rsid w:val="00CF1B9A"/>
    <w:rsid w:val="00CF2221"/>
    <w:rsid w:val="00CF419F"/>
    <w:rsid w:val="00CF5DC4"/>
    <w:rsid w:val="00D043A7"/>
    <w:rsid w:val="00D04D86"/>
    <w:rsid w:val="00D075F0"/>
    <w:rsid w:val="00D11924"/>
    <w:rsid w:val="00D121A1"/>
    <w:rsid w:val="00D132A4"/>
    <w:rsid w:val="00D1458C"/>
    <w:rsid w:val="00D1475D"/>
    <w:rsid w:val="00D15489"/>
    <w:rsid w:val="00D15C2B"/>
    <w:rsid w:val="00D17AE2"/>
    <w:rsid w:val="00D205FF"/>
    <w:rsid w:val="00D22BA9"/>
    <w:rsid w:val="00D23618"/>
    <w:rsid w:val="00D26468"/>
    <w:rsid w:val="00D32097"/>
    <w:rsid w:val="00D32CB4"/>
    <w:rsid w:val="00D34414"/>
    <w:rsid w:val="00D34B23"/>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2857"/>
    <w:rsid w:val="00D74E12"/>
    <w:rsid w:val="00D81E62"/>
    <w:rsid w:val="00D81F6F"/>
    <w:rsid w:val="00D82E74"/>
    <w:rsid w:val="00D87F0D"/>
    <w:rsid w:val="00D92185"/>
    <w:rsid w:val="00D936ED"/>
    <w:rsid w:val="00D93FAD"/>
    <w:rsid w:val="00D95D58"/>
    <w:rsid w:val="00D97D81"/>
    <w:rsid w:val="00DA25FF"/>
    <w:rsid w:val="00DA362E"/>
    <w:rsid w:val="00DA42FF"/>
    <w:rsid w:val="00DA699C"/>
    <w:rsid w:val="00DB4026"/>
    <w:rsid w:val="00DB4F7D"/>
    <w:rsid w:val="00DB5BC6"/>
    <w:rsid w:val="00DB66D3"/>
    <w:rsid w:val="00DB75E5"/>
    <w:rsid w:val="00DB7B51"/>
    <w:rsid w:val="00DC1553"/>
    <w:rsid w:val="00DC6D02"/>
    <w:rsid w:val="00DD205A"/>
    <w:rsid w:val="00DD43B0"/>
    <w:rsid w:val="00DD4A76"/>
    <w:rsid w:val="00DD5520"/>
    <w:rsid w:val="00DD7378"/>
    <w:rsid w:val="00DE27BC"/>
    <w:rsid w:val="00DE5650"/>
    <w:rsid w:val="00DE6127"/>
    <w:rsid w:val="00DF0630"/>
    <w:rsid w:val="00DF2ACA"/>
    <w:rsid w:val="00DF580A"/>
    <w:rsid w:val="00E005F2"/>
    <w:rsid w:val="00E0108F"/>
    <w:rsid w:val="00E043CB"/>
    <w:rsid w:val="00E045D3"/>
    <w:rsid w:val="00E1349E"/>
    <w:rsid w:val="00E1451D"/>
    <w:rsid w:val="00E16784"/>
    <w:rsid w:val="00E20796"/>
    <w:rsid w:val="00E21216"/>
    <w:rsid w:val="00E2135F"/>
    <w:rsid w:val="00E2183D"/>
    <w:rsid w:val="00E2438D"/>
    <w:rsid w:val="00E24A3F"/>
    <w:rsid w:val="00E27E8E"/>
    <w:rsid w:val="00E331C0"/>
    <w:rsid w:val="00E34134"/>
    <w:rsid w:val="00E34263"/>
    <w:rsid w:val="00E35947"/>
    <w:rsid w:val="00E36CB2"/>
    <w:rsid w:val="00E40F04"/>
    <w:rsid w:val="00E4114E"/>
    <w:rsid w:val="00E4685A"/>
    <w:rsid w:val="00E46AF8"/>
    <w:rsid w:val="00E47D4D"/>
    <w:rsid w:val="00E511F7"/>
    <w:rsid w:val="00E55294"/>
    <w:rsid w:val="00E558C9"/>
    <w:rsid w:val="00E57B01"/>
    <w:rsid w:val="00E63B32"/>
    <w:rsid w:val="00E64E02"/>
    <w:rsid w:val="00E6616F"/>
    <w:rsid w:val="00E666A5"/>
    <w:rsid w:val="00E706BE"/>
    <w:rsid w:val="00E708D6"/>
    <w:rsid w:val="00E73176"/>
    <w:rsid w:val="00E735C3"/>
    <w:rsid w:val="00E76059"/>
    <w:rsid w:val="00E80862"/>
    <w:rsid w:val="00E84696"/>
    <w:rsid w:val="00E852A2"/>
    <w:rsid w:val="00E87558"/>
    <w:rsid w:val="00E87830"/>
    <w:rsid w:val="00E92C32"/>
    <w:rsid w:val="00E95697"/>
    <w:rsid w:val="00E95B6F"/>
    <w:rsid w:val="00E95D22"/>
    <w:rsid w:val="00EA2B3C"/>
    <w:rsid w:val="00EA3400"/>
    <w:rsid w:val="00EA417A"/>
    <w:rsid w:val="00EA4C51"/>
    <w:rsid w:val="00EA4F36"/>
    <w:rsid w:val="00EB0B6D"/>
    <w:rsid w:val="00EB0DA4"/>
    <w:rsid w:val="00EB3575"/>
    <w:rsid w:val="00EB4152"/>
    <w:rsid w:val="00EB4B81"/>
    <w:rsid w:val="00EB63D8"/>
    <w:rsid w:val="00EB6504"/>
    <w:rsid w:val="00EB78EC"/>
    <w:rsid w:val="00EC099B"/>
    <w:rsid w:val="00EC2535"/>
    <w:rsid w:val="00EC3D32"/>
    <w:rsid w:val="00EC4601"/>
    <w:rsid w:val="00EC5518"/>
    <w:rsid w:val="00EC76DA"/>
    <w:rsid w:val="00ED06F5"/>
    <w:rsid w:val="00ED10BA"/>
    <w:rsid w:val="00ED3B80"/>
    <w:rsid w:val="00ED4E5F"/>
    <w:rsid w:val="00ED6687"/>
    <w:rsid w:val="00ED715D"/>
    <w:rsid w:val="00EE126B"/>
    <w:rsid w:val="00EE7973"/>
    <w:rsid w:val="00EF0AF6"/>
    <w:rsid w:val="00EF14AE"/>
    <w:rsid w:val="00EF2136"/>
    <w:rsid w:val="00EF3564"/>
    <w:rsid w:val="00EF3F7D"/>
    <w:rsid w:val="00EF5C2E"/>
    <w:rsid w:val="00F0507B"/>
    <w:rsid w:val="00F06A51"/>
    <w:rsid w:val="00F10C5C"/>
    <w:rsid w:val="00F10DC6"/>
    <w:rsid w:val="00F117AC"/>
    <w:rsid w:val="00F120D3"/>
    <w:rsid w:val="00F124D1"/>
    <w:rsid w:val="00F13A97"/>
    <w:rsid w:val="00F14C69"/>
    <w:rsid w:val="00F151A0"/>
    <w:rsid w:val="00F22F38"/>
    <w:rsid w:val="00F2498D"/>
    <w:rsid w:val="00F2538D"/>
    <w:rsid w:val="00F259D8"/>
    <w:rsid w:val="00F26244"/>
    <w:rsid w:val="00F2659E"/>
    <w:rsid w:val="00F267ED"/>
    <w:rsid w:val="00F26D58"/>
    <w:rsid w:val="00F31234"/>
    <w:rsid w:val="00F31368"/>
    <w:rsid w:val="00F32EF1"/>
    <w:rsid w:val="00F33BD6"/>
    <w:rsid w:val="00F342CC"/>
    <w:rsid w:val="00F40933"/>
    <w:rsid w:val="00F42E1E"/>
    <w:rsid w:val="00F51F15"/>
    <w:rsid w:val="00F528E7"/>
    <w:rsid w:val="00F558B4"/>
    <w:rsid w:val="00F55A37"/>
    <w:rsid w:val="00F57C4E"/>
    <w:rsid w:val="00F611EB"/>
    <w:rsid w:val="00F6145D"/>
    <w:rsid w:val="00F62F95"/>
    <w:rsid w:val="00F67E09"/>
    <w:rsid w:val="00F711E2"/>
    <w:rsid w:val="00F726B8"/>
    <w:rsid w:val="00F772DF"/>
    <w:rsid w:val="00F8408F"/>
    <w:rsid w:val="00F906EF"/>
    <w:rsid w:val="00F91B6E"/>
    <w:rsid w:val="00F9288C"/>
    <w:rsid w:val="00F95861"/>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2C33"/>
    <w:rsid w:val="00FD304B"/>
    <w:rsid w:val="00FD4EAB"/>
    <w:rsid w:val="00FE5CDF"/>
    <w:rsid w:val="00FE781F"/>
    <w:rsid w:val="00FF15F6"/>
    <w:rsid w:val="00FF73E9"/>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64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Lista1,1st level - Bullet List Paragraph,List Paragraph1,Lettre d'introduction,Paragrafo elenco,Normal bullet 2,Bullet list,Numbered List,- Bullets,목 록  단 락,リ ス ト 段 落,?? ??,?????,????,列 出 段 落,列 出 段 落 1,中 等 深 浅 网 格  1 - 着 色  21,R4_bulle,列出"/>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qFormat/>
    <w:rsid w:val="00913FC9"/>
    <w:pPr>
      <w:numPr>
        <w:numId w:val="15"/>
      </w:numPr>
      <w:spacing w:before="60" w:after="0"/>
    </w:pPr>
    <w:rPr>
      <w:rFonts w:ascii="Times New Roman" w:eastAsia="MS Mincho" w:hAnsi="Times New Roman"/>
      <w:b/>
      <w:color w:val="C45911" w:themeColor="accent2" w:themeShade="BF"/>
      <w:sz w:val="18"/>
      <w:szCs w:val="24"/>
      <w:lang w:val="en-GB" w:eastAsia="en-GB"/>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 록  단 락 Char,リ ス ト 段 落 Char,?? ?? Char"/>
    <w:basedOn w:val="DefaultParagraphFont"/>
    <w:link w:val="ListParagraph"/>
    <w:uiPriority w:val="34"/>
    <w:qFormat/>
    <w:locked/>
    <w:rsid w:val="00D1475D"/>
    <w:rPr>
      <w:rFonts w:ascii="Arial" w:hAnsi="Arial"/>
      <w:szCs w:val="22"/>
      <w:lang w:val="en-US" w:eastAsia="en-US"/>
    </w:rPr>
  </w:style>
  <w:style w:type="paragraph" w:customStyle="1" w:styleId="TAL">
    <w:name w:val="TAL"/>
    <w:basedOn w:val="Normal"/>
    <w:link w:val="TALCar"/>
    <w:qFormat/>
    <w:rsid w:val="00811432"/>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811432"/>
    <w:rPr>
      <w:rFonts w:ascii="Arial" w:eastAsia="Times New Roman" w:hAnsi="Arial"/>
      <w:sz w:val="18"/>
      <w:lang w:eastAsia="ja-JP"/>
    </w:rPr>
  </w:style>
  <w:style w:type="character" w:customStyle="1" w:styleId="NOChar">
    <w:name w:val="NO Char"/>
    <w:link w:val="NO"/>
    <w:qFormat/>
    <w:rsid w:val="001150B3"/>
    <w:rPr>
      <w:rFonts w:ascii="Times New Roman" w:eastAsia="Times New Roman" w:hAnsi="Times New Roman"/>
      <w:lang w:eastAsia="en-US"/>
    </w:rPr>
  </w:style>
  <w:style w:type="paragraph" w:customStyle="1" w:styleId="ZchnZchn">
    <w:name w:val="Zchn Zchn"/>
    <w:uiPriority w:val="99"/>
    <w:semiHidden/>
    <w:qFormat/>
    <w:rsid w:val="001150B3"/>
    <w:pPr>
      <w:keepNext/>
      <w:numPr>
        <w:numId w:val="2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C">
    <w:name w:val="TAC"/>
    <w:basedOn w:val="Normal"/>
    <w:link w:val="TACChar"/>
    <w:qFormat/>
    <w:rsid w:val="0082758C"/>
    <w:pPr>
      <w:keepNext/>
      <w:keepLines/>
      <w:overflowPunct w:val="0"/>
      <w:autoSpaceDE w:val="0"/>
      <w:autoSpaceDN w:val="0"/>
      <w:adjustRightInd w:val="0"/>
      <w:spacing w:after="0"/>
      <w:jc w:val="center"/>
      <w:textAlignment w:val="baseline"/>
    </w:pPr>
    <w:rPr>
      <w:rFonts w:eastAsia="Times New Roman"/>
      <w:sz w:val="18"/>
      <w:szCs w:val="20"/>
      <w:lang w:val="x-none" w:eastAsia="x-none"/>
    </w:rPr>
  </w:style>
  <w:style w:type="character" w:customStyle="1" w:styleId="TACChar">
    <w:name w:val="TAC Char"/>
    <w:link w:val="TAC"/>
    <w:qFormat/>
    <w:rsid w:val="0082758C"/>
    <w:rPr>
      <w:rFonts w:ascii="Arial" w:eastAsia="Times New Roman" w:hAnsi="Arial"/>
      <w:sz w:val="18"/>
      <w:lang w:val="x-none" w:eastAsia="x-none"/>
    </w:rPr>
  </w:style>
  <w:style w:type="paragraph" w:customStyle="1" w:styleId="TAH">
    <w:name w:val="TAH"/>
    <w:basedOn w:val="TAC"/>
    <w:link w:val="TAHCar"/>
    <w:qFormat/>
    <w:rsid w:val="00CF419F"/>
    <w:rPr>
      <w:b/>
      <w:lang w:val="en-GB" w:eastAsia="ja-JP"/>
    </w:rPr>
  </w:style>
  <w:style w:type="character" w:customStyle="1" w:styleId="TAHCar">
    <w:name w:val="TAH Car"/>
    <w:link w:val="TAH"/>
    <w:qFormat/>
    <w:locked/>
    <w:rsid w:val="00CF419F"/>
    <w:rPr>
      <w:rFonts w:ascii="Arial" w:eastAsia="Times New Roman" w:hAnsi="Arial"/>
      <w:b/>
      <w:sz w:val="18"/>
      <w:lang w:eastAsia="ja-JP"/>
    </w:rPr>
  </w:style>
  <w:style w:type="paragraph" w:customStyle="1" w:styleId="pf1">
    <w:name w:val="pf1"/>
    <w:basedOn w:val="Normal"/>
    <w:rsid w:val="00204D66"/>
    <w:pPr>
      <w:spacing w:before="100" w:beforeAutospacing="1" w:after="100" w:afterAutospacing="1"/>
      <w:ind w:left="720"/>
    </w:pPr>
    <w:rPr>
      <w:rFonts w:ascii="Times New Roman" w:eastAsia="Times New Roman" w:hAnsi="Times New Roman"/>
      <w:sz w:val="24"/>
      <w:szCs w:val="24"/>
      <w:lang w:val="en-SE" w:eastAsia="en-SE"/>
    </w:rPr>
  </w:style>
  <w:style w:type="paragraph" w:customStyle="1" w:styleId="pf0">
    <w:name w:val="pf0"/>
    <w:basedOn w:val="Normal"/>
    <w:rsid w:val="00204D66"/>
    <w:pPr>
      <w:spacing w:before="100" w:beforeAutospacing="1" w:after="100" w:afterAutospacing="1"/>
    </w:pPr>
    <w:rPr>
      <w:rFonts w:ascii="Times New Roman" w:eastAsia="Times New Roman" w:hAnsi="Times New Roman"/>
      <w:sz w:val="24"/>
      <w:szCs w:val="24"/>
      <w:lang w:val="en-SE" w:eastAsia="en-SE"/>
    </w:rPr>
  </w:style>
  <w:style w:type="character" w:customStyle="1" w:styleId="cf01">
    <w:name w:val="cf01"/>
    <w:basedOn w:val="DefaultParagraphFont"/>
    <w:rsid w:val="00204D66"/>
    <w:rPr>
      <w:rFonts w:ascii="Segoe UI" w:hAnsi="Segoe UI" w:cs="Segoe UI" w:hint="default"/>
      <w:sz w:val="18"/>
      <w:szCs w:val="18"/>
    </w:rPr>
  </w:style>
  <w:style w:type="character" w:customStyle="1" w:styleId="ui-provider">
    <w:name w:val="ui-provider"/>
    <w:basedOn w:val="DefaultParagraphFont"/>
    <w:rsid w:val="005F14D1"/>
  </w:style>
  <w:style w:type="character" w:customStyle="1" w:styleId="TALChar">
    <w:name w:val="TAL Char"/>
    <w:qFormat/>
    <w:locked/>
    <w:rsid w:val="00335868"/>
    <w:rPr>
      <w:rFonts w:ascii="Arial" w:hAnsi="Arial"/>
      <w:sz w:val="18"/>
      <w:lang w:eastAsia="en-US"/>
    </w:rPr>
  </w:style>
  <w:style w:type="character" w:customStyle="1" w:styleId="B10">
    <w:name w:val="B1 (文字)"/>
    <w:qFormat/>
    <w:locked/>
    <w:rsid w:val="00335868"/>
    <w:rPr>
      <w:lang w:eastAsia="en-US"/>
    </w:rPr>
  </w:style>
  <w:style w:type="paragraph" w:styleId="NormalWeb">
    <w:name w:val="Normal (Web)"/>
    <w:basedOn w:val="Normal"/>
    <w:uiPriority w:val="99"/>
    <w:semiHidden/>
    <w:unhideWhenUsed/>
    <w:rsid w:val="003A14FA"/>
    <w:pPr>
      <w:spacing w:before="100" w:beforeAutospacing="1" w:after="100" w:afterAutospacing="1"/>
    </w:pPr>
    <w:rPr>
      <w:rFonts w:ascii="Times New Roman" w:eastAsia="Times New Roman" w:hAnsi="Times New Roman"/>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61032490">
      <w:bodyDiv w:val="1"/>
      <w:marLeft w:val="0"/>
      <w:marRight w:val="0"/>
      <w:marTop w:val="0"/>
      <w:marBottom w:val="0"/>
      <w:divBdr>
        <w:top w:val="none" w:sz="0" w:space="0" w:color="auto"/>
        <w:left w:val="none" w:sz="0" w:space="0" w:color="auto"/>
        <w:bottom w:val="none" w:sz="0" w:space="0" w:color="auto"/>
        <w:right w:val="none" w:sz="0" w:space="0" w:color="auto"/>
      </w:divBdr>
    </w:div>
    <w:div w:id="48951972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72114072">
      <w:bodyDiv w:val="1"/>
      <w:marLeft w:val="0"/>
      <w:marRight w:val="0"/>
      <w:marTop w:val="0"/>
      <w:marBottom w:val="0"/>
      <w:divBdr>
        <w:top w:val="none" w:sz="0" w:space="0" w:color="auto"/>
        <w:left w:val="none" w:sz="0" w:space="0" w:color="auto"/>
        <w:bottom w:val="none" w:sz="0" w:space="0" w:color="auto"/>
        <w:right w:val="none" w:sz="0" w:space="0" w:color="auto"/>
      </w:divBdr>
    </w:div>
    <w:div w:id="1040326478">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61922223">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58949407">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3gpp.org/ftp//tsg_ran/WG1_RL1/TSGR1_116/Docs//R1-2401631.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3gpp.org/ftp//tsg_ran/WG1_RL1/TSGR1_117/Docs//R1-2404300.zip" TargetMode="External"/><Relationship Id="rId7" Type="http://schemas.openxmlformats.org/officeDocument/2006/relationships/hyperlink" Target="http://www.3gpp.org/ftp//tsg_ran/WG2_RL2/TSGR2_126/Docs//R2-2404996.zip"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www.3gpp.org/ftp//tsg_ran/WG1_RL1/TSGR1_117/Docs//R1-240568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www.3gpp.org/ftp//tsg_ran/WG1_RL1/TSGR1_117/Docs//R1-2405681.zip" TargetMode="External"/><Relationship Id="rId10" Type="http://schemas.openxmlformats.org/officeDocument/2006/relationships/image" Target="media/image3.png"/><Relationship Id="rId19" Type="http://schemas.openxmlformats.org/officeDocument/2006/relationships/hyperlink" Target="http://www.3gpp.org/ftp//tsg_ran/WG1_RL1/TSGR1_116b/Docs//R1-2402895.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3gpp.org/ftp//tsg_ran/WG1_RL1/TSGR1_117/Docs//R1-24043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7887</Words>
  <Characters>41251</Characters>
  <Application>Microsoft Office Word</Application>
  <DocSecurity>0</DocSecurity>
  <Lines>778</Lines>
  <Paragraphs>528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11</cp:revision>
  <cp:lastPrinted>2009-10-21T14:47:00Z</cp:lastPrinted>
  <dcterms:created xsi:type="dcterms:W3CDTF">2024-08-09T03:46:00Z</dcterms:created>
  <dcterms:modified xsi:type="dcterms:W3CDTF">2024-08-09T09:48:00Z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